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B2" w:rsidRDefault="00565FB2" w:rsidP="00565FB2">
      <w:pPr>
        <w:tabs>
          <w:tab w:val="left" w:pos="1980"/>
        </w:tabs>
        <w:spacing w:beforeLines="50" w:before="180" w:afterLines="50" w:after="180" w:line="480" w:lineRule="exact"/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  <w:bookmarkStart w:id="0" w:name="_GoBack"/>
      <w:r w:rsidRPr="008617FF">
        <w:rPr>
          <w:rFonts w:ascii="標楷體" w:eastAsia="標楷體" w:hAnsi="標楷體" w:cs="標楷體" w:hint="eastAsia"/>
          <w:b/>
          <w:bCs/>
          <w:sz w:val="32"/>
          <w:szCs w:val="32"/>
        </w:rPr>
        <w:t>技職教育類別、科別、設科學校及升學進路一覽表</w:t>
      </w:r>
    </w:p>
    <w:bookmarkEnd w:id="0"/>
    <w:p w:rsidR="00565FB2" w:rsidRPr="008617FF" w:rsidRDefault="00565FB2" w:rsidP="00565FB2">
      <w:pPr>
        <w:tabs>
          <w:tab w:val="left" w:pos="1980"/>
        </w:tabs>
        <w:spacing w:beforeLines="50" w:before="180" w:afterLines="50" w:after="180" w:line="48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高雄市立文山高中輔導室整理</w:t>
      </w:r>
    </w:p>
    <w:tbl>
      <w:tblPr>
        <w:tblW w:w="9893" w:type="dxa"/>
        <w:tblInd w:w="-796" w:type="dxa"/>
        <w:tblBorders>
          <w:top w:val="outset" w:sz="12" w:space="0" w:color="2E4352"/>
          <w:left w:val="outset" w:sz="12" w:space="0" w:color="2E4352"/>
          <w:bottom w:val="outset" w:sz="12" w:space="0" w:color="2E4352"/>
          <w:right w:val="outset" w:sz="12" w:space="0" w:color="2E4352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42"/>
        <w:gridCol w:w="918"/>
        <w:gridCol w:w="2626"/>
        <w:gridCol w:w="3261"/>
        <w:gridCol w:w="2546"/>
      </w:tblGrid>
      <w:tr w:rsidR="00565FB2" w:rsidRPr="00A67855" w:rsidTr="00565FB2">
        <w:trPr>
          <w:trHeight w:val="406"/>
        </w:trPr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類別</w:t>
            </w:r>
          </w:p>
        </w:tc>
        <w:tc>
          <w:tcPr>
            <w:tcW w:w="464" w:type="pct"/>
            <w:tcBorders>
              <w:top w:val="single" w:sz="12" w:space="0" w:color="auto"/>
              <w:left w:val="double" w:sz="4" w:space="0" w:color="auto"/>
              <w:bottom w:val="nil"/>
              <w:right w:val="outset" w:sz="6" w:space="0" w:color="2E4352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2B5742">
              <w:rPr>
                <w:rFonts w:ascii="Times New Roman" w:eastAsia="標楷體" w:hAnsi="Times New Roman" w:hint="eastAsia"/>
                <w:b/>
              </w:rPr>
              <w:t>群別</w:t>
            </w:r>
            <w:proofErr w:type="gramEnd"/>
          </w:p>
        </w:tc>
        <w:tc>
          <w:tcPr>
            <w:tcW w:w="1327" w:type="pct"/>
            <w:tcBorders>
              <w:top w:val="single" w:sz="12" w:space="0" w:color="auto"/>
              <w:left w:val="outset" w:sz="6" w:space="0" w:color="2E4352"/>
              <w:bottom w:val="nil"/>
              <w:right w:val="doub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科　　別</w:t>
            </w:r>
          </w:p>
        </w:tc>
        <w:tc>
          <w:tcPr>
            <w:tcW w:w="1648" w:type="pct"/>
            <w:tcBorders>
              <w:top w:val="single" w:sz="12" w:space="0" w:color="auto"/>
              <w:left w:val="outset" w:sz="6" w:space="0" w:color="2E4352"/>
              <w:bottom w:val="nil"/>
              <w:right w:val="sing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設科學校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升學進路</w:t>
            </w:r>
          </w:p>
        </w:tc>
      </w:tr>
      <w:tr w:rsidR="00565FB2" w:rsidRPr="00A67855" w:rsidTr="00565FB2">
        <w:tc>
          <w:tcPr>
            <w:tcW w:w="274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工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業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類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01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機械群</w:t>
            </w:r>
          </w:p>
        </w:tc>
        <w:tc>
          <w:tcPr>
            <w:tcW w:w="1327" w:type="pct"/>
            <w:tcBorders>
              <w:top w:val="double" w:sz="4" w:space="0" w:color="auto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(301)</w:t>
            </w:r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機械科、</w:t>
            </w: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(302)</w:t>
            </w:r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鑄造科、</w:t>
            </w: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(304)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板金科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、</w:t>
            </w: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(332)</w:t>
            </w:r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機械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木模科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、</w:t>
            </w:r>
            <w:r w:rsidRPr="00A67855">
              <w:rPr>
                <w:rFonts w:ascii="Times New Roman" w:eastAsia="標楷體" w:hAnsi="Times New Roman"/>
                <w:szCs w:val="24"/>
              </w:rPr>
              <w:t>(337)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配管科、</w:t>
            </w:r>
            <w:r w:rsidRPr="00A67855">
              <w:rPr>
                <w:rFonts w:ascii="Times New Roman" w:eastAsia="標楷體" w:hAnsi="Times New Roman"/>
                <w:szCs w:val="24"/>
              </w:rPr>
              <w:t>(338)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模具科、</w:t>
            </w:r>
            <w:r w:rsidRPr="00A67855">
              <w:rPr>
                <w:rFonts w:ascii="Times New Roman" w:eastAsia="標楷體" w:hAnsi="Times New Roman"/>
                <w:szCs w:val="24"/>
              </w:rPr>
              <w:t>(360)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機電科、</w:t>
            </w:r>
            <w:r w:rsidRPr="00A67855">
              <w:rPr>
                <w:rFonts w:ascii="Times New Roman" w:eastAsia="標楷體" w:hAnsi="Times New Roman"/>
                <w:szCs w:val="24"/>
              </w:rPr>
              <w:t>(363)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製圖科、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(372)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生物產業機電科、</w:t>
            </w:r>
            <w:r w:rsidRPr="00A67855">
              <w:rPr>
                <w:rFonts w:ascii="Times New Roman" w:eastAsia="標楷體" w:hAnsi="Times New Roman"/>
                <w:szCs w:val="24"/>
              </w:rPr>
              <w:t>(374)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電腦機械製圖科【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100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學年度】</w:t>
            </w:r>
          </w:p>
        </w:tc>
        <w:tc>
          <w:tcPr>
            <w:tcW w:w="1648" w:type="pct"/>
            <w:tcBorders>
              <w:top w:val="double" w:sz="4" w:space="0" w:color="auto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rPr>
                <w:rFonts w:ascii="Times New Roman" w:eastAsia="標楷體" w:hAnsi="Times New Roman"/>
                <w:szCs w:val="24"/>
              </w:rPr>
            </w:pPr>
            <w:r w:rsidRPr="00C34895">
              <w:rPr>
                <w:rFonts w:ascii="Times New Roman" w:eastAsia="標楷體" w:hAnsi="Times New Roman" w:hint="eastAsia"/>
                <w:szCs w:val="24"/>
              </w:rPr>
              <w:t>國立旗山農工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國立鳳山商工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市立高雄高工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市立中正高工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私立大榮高中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私立中山工商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34895">
              <w:rPr>
                <w:rFonts w:ascii="Times New Roman" w:eastAsia="標楷體" w:hAnsi="Times New Roman" w:hint="eastAsia"/>
                <w:szCs w:val="24"/>
              </w:rPr>
              <w:t>私立國際商工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機械工程系、模具工程系、機械設計工程系、自動化工程系、機械與電腦輔助工程系、生物機電工程系</w:t>
            </w:r>
          </w:p>
        </w:tc>
      </w:tr>
      <w:tr w:rsidR="00565FB2" w:rsidRPr="00A67855" w:rsidTr="00565FB2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02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動力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機械群</w:t>
            </w:r>
          </w:p>
        </w:tc>
        <w:tc>
          <w:tcPr>
            <w:tcW w:w="1327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(303)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汽車科、</w:t>
            </w:r>
            <w:r w:rsidRPr="00A67855">
              <w:rPr>
                <w:rFonts w:ascii="Times New Roman" w:eastAsia="標楷體" w:hAnsi="Times New Roman"/>
                <w:szCs w:val="24"/>
              </w:rPr>
              <w:t>(364)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重機科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、</w:t>
            </w:r>
            <w:r w:rsidRPr="00A67855">
              <w:rPr>
                <w:rFonts w:ascii="Times New Roman" w:eastAsia="標楷體" w:hAnsi="Times New Roman"/>
                <w:szCs w:val="24"/>
              </w:rPr>
              <w:t>(381)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飛機修護科、</w:t>
            </w:r>
            <w:r w:rsidRPr="00A67855">
              <w:rPr>
                <w:rFonts w:ascii="Times New Roman" w:eastAsia="標楷體" w:hAnsi="Times New Roman"/>
                <w:szCs w:val="24"/>
              </w:rPr>
              <w:t>(392)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動力機械科【</w:t>
            </w:r>
            <w:r w:rsidRPr="00A67855">
              <w:rPr>
                <w:rFonts w:ascii="Times New Roman" w:eastAsia="標楷體" w:hAnsi="Times New Roman"/>
                <w:szCs w:val="24"/>
              </w:rPr>
              <w:t>98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學年度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】</w:t>
            </w:r>
            <w:r w:rsidRPr="00A67855">
              <w:rPr>
                <w:rFonts w:ascii="Times New Roman" w:eastAsia="標楷體" w:hAnsi="Times New Roman"/>
                <w:szCs w:val="24"/>
              </w:rPr>
              <w:t>(205)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農業機械科</w:t>
            </w:r>
          </w:p>
        </w:tc>
        <w:tc>
          <w:tcPr>
            <w:tcW w:w="1648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5C78">
              <w:rPr>
                <w:rFonts w:ascii="Times New Roman" w:eastAsia="標楷體" w:hAnsi="Times New Roman" w:hint="eastAsia"/>
                <w:szCs w:val="24"/>
              </w:rPr>
              <w:t>國立旗山農工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市立高雄高工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市立中正高工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私立大榮高中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私立中山工商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私立旗美商工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私立高英工商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私立華德工家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25C78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1654C9">
              <w:rPr>
                <w:rFonts w:ascii="Times New Roman" w:eastAsia="標楷體" w:hAnsi="Times New Roman" w:hint="eastAsia"/>
                <w:szCs w:val="24"/>
              </w:rPr>
              <w:t>私立高鳳工家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國立高雄海洋科技大學</w:t>
            </w:r>
          </w:p>
        </w:tc>
        <w:tc>
          <w:tcPr>
            <w:tcW w:w="1287" w:type="pct"/>
            <w:tcBorders>
              <w:top w:val="outset" w:sz="6" w:space="0" w:color="2E4352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車輛工程系、機械工程系汽車組、飛機工程系機械組、航空機械系、造船及海洋工程系、動力機械工程系</w:t>
            </w:r>
          </w:p>
        </w:tc>
      </w:tr>
      <w:tr w:rsidR="00565FB2" w:rsidRPr="00A67855" w:rsidTr="00565FB2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03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電機與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電子群</w:t>
            </w:r>
          </w:p>
        </w:tc>
        <w:tc>
          <w:tcPr>
            <w:tcW w:w="1327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(305)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資訊科、</w:t>
            </w:r>
            <w:r w:rsidRPr="00A67855">
              <w:rPr>
                <w:rFonts w:ascii="Times New Roman" w:eastAsia="標楷體" w:hAnsi="Times New Roman"/>
                <w:szCs w:val="24"/>
              </w:rPr>
              <w:t>(306)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電子科、</w:t>
            </w:r>
            <w:r w:rsidRPr="00A67855">
              <w:rPr>
                <w:rFonts w:ascii="Times New Roman" w:eastAsia="標楷體" w:hAnsi="Times New Roman"/>
                <w:szCs w:val="24"/>
              </w:rPr>
              <w:t>(307)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控制科、</w:t>
            </w:r>
            <w:r w:rsidRPr="00A67855">
              <w:rPr>
                <w:rFonts w:ascii="Times New Roman" w:eastAsia="標楷體" w:hAnsi="Times New Roman"/>
                <w:szCs w:val="24"/>
              </w:rPr>
              <w:t>(308)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電機科、</w:t>
            </w:r>
            <w:r w:rsidRPr="00A67855">
              <w:rPr>
                <w:rFonts w:ascii="Times New Roman" w:eastAsia="標楷體" w:hAnsi="Times New Roman"/>
                <w:szCs w:val="24"/>
              </w:rPr>
              <w:t>(309)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冷凍空調科、</w:t>
            </w:r>
            <w:r w:rsidRPr="00A67855">
              <w:rPr>
                <w:rFonts w:ascii="Times New Roman" w:eastAsia="標楷體" w:hAnsi="Times New Roman"/>
                <w:szCs w:val="24"/>
              </w:rPr>
              <w:t>(384)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航空電子科、</w:t>
            </w:r>
            <w:r w:rsidRPr="00A67855">
              <w:rPr>
                <w:rFonts w:eastAsia="標楷體"/>
              </w:rPr>
              <w:t>(703)</w:t>
            </w:r>
            <w:r w:rsidRPr="00A67855">
              <w:rPr>
                <w:rFonts w:eastAsia="標楷體" w:hAnsi="標楷體"/>
              </w:rPr>
              <w:t>電子通信科</w:t>
            </w:r>
          </w:p>
        </w:tc>
        <w:tc>
          <w:tcPr>
            <w:tcW w:w="1648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E4DF0">
              <w:rPr>
                <w:rFonts w:ascii="Times New Roman" w:eastAsia="標楷體" w:hAnsi="Times New Roman" w:hint="eastAsia"/>
                <w:szCs w:val="24"/>
              </w:rPr>
              <w:t>國立旗山農工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市立海青工商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市立高雄高工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市立中正高工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私立大榮高中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私立立志高中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私立中山工商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私立高英工商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私立華德工家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4DF0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A1329">
              <w:rPr>
                <w:rFonts w:ascii="Times New Roman" w:eastAsia="標楷體" w:hAnsi="Times New Roman" w:hint="eastAsia"/>
                <w:szCs w:val="24"/>
              </w:rPr>
              <w:t>私立國際商工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A1329">
              <w:rPr>
                <w:rFonts w:ascii="Times New Roman" w:eastAsia="標楷體" w:hAnsi="Times New Roman" w:hint="eastAsia"/>
                <w:szCs w:val="24"/>
              </w:rPr>
              <w:t>私立高鳳工家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A1329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BA1329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BA1329">
              <w:rPr>
                <w:rFonts w:ascii="Times New Roman" w:eastAsia="標楷體" w:hAnsi="Times New Roman" w:hint="eastAsia"/>
                <w:szCs w:val="24"/>
              </w:rPr>
              <w:t>東專科學校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A1329">
              <w:rPr>
                <w:rFonts w:ascii="Times New Roman" w:eastAsia="標楷體" w:hAnsi="Times New Roman" w:hint="eastAsia"/>
                <w:szCs w:val="24"/>
              </w:rPr>
              <w:t>永達技術學院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A1329">
              <w:rPr>
                <w:rFonts w:ascii="Times New Roman" w:eastAsia="標楷體" w:hAnsi="Times New Roman" w:hint="eastAsia"/>
                <w:szCs w:val="24"/>
              </w:rPr>
              <w:t>和</w:t>
            </w:r>
            <w:proofErr w:type="gramStart"/>
            <w:r w:rsidRPr="00BA1329">
              <w:rPr>
                <w:rFonts w:ascii="Times New Roman" w:eastAsia="標楷體" w:hAnsi="Times New Roman" w:hint="eastAsia"/>
                <w:szCs w:val="24"/>
              </w:rPr>
              <w:t>春技術學院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A1329">
              <w:rPr>
                <w:rFonts w:ascii="Times New Roman" w:eastAsia="標楷體" w:hAnsi="Times New Roman" w:hint="eastAsia"/>
                <w:szCs w:val="24"/>
              </w:rPr>
              <w:t>南榮技術學院</w:t>
            </w:r>
          </w:p>
        </w:tc>
        <w:tc>
          <w:tcPr>
            <w:tcW w:w="1287" w:type="pct"/>
            <w:tcBorders>
              <w:top w:val="outset" w:sz="6" w:space="0" w:color="2E4352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電機工程系、能源與冷凍空調工程系、電子工程系、資訊工程系、電腦與通訊工程系、光電工程系、生物醫學工程系、多媒體與遊戲發展科學系</w:t>
            </w:r>
          </w:p>
        </w:tc>
      </w:tr>
      <w:tr w:rsidR="00565FB2" w:rsidRPr="00A67855" w:rsidTr="00565FB2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04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化工群</w:t>
            </w:r>
          </w:p>
        </w:tc>
        <w:tc>
          <w:tcPr>
            <w:tcW w:w="1327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(315)</w:t>
            </w:r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化工科、</w:t>
            </w: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(319)</w:t>
            </w:r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紡織科、</w:t>
            </w:r>
            <w:r w:rsidRPr="00A67855">
              <w:rPr>
                <w:rFonts w:ascii="Times New Roman" w:eastAsia="標楷體" w:hAnsi="Times New Roman"/>
                <w:spacing w:val="-8"/>
                <w:szCs w:val="24"/>
              </w:rPr>
              <w:t>(352)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染整科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pacing w:val="-8"/>
                <w:szCs w:val="24"/>
              </w:rPr>
              <w:t>、</w:t>
            </w:r>
            <w:r w:rsidRPr="00A67855">
              <w:rPr>
                <w:rFonts w:eastAsia="標楷體"/>
                <w:spacing w:val="-8"/>
              </w:rPr>
              <w:t>(367)</w:t>
            </w:r>
            <w:r w:rsidRPr="00A67855">
              <w:rPr>
                <w:rFonts w:eastAsia="標楷體" w:hAnsi="標楷體"/>
                <w:spacing w:val="-8"/>
              </w:rPr>
              <w:t>環境檢驗科</w:t>
            </w:r>
          </w:p>
        </w:tc>
        <w:tc>
          <w:tcPr>
            <w:tcW w:w="1648" w:type="pct"/>
            <w:tcBorders>
              <w:top w:val="outset" w:sz="6" w:space="0" w:color="2E4352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2D61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市立高雄高工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市立中正高工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中華</w:t>
            </w:r>
            <w:proofErr w:type="gramStart"/>
            <w:r w:rsidRPr="00BB2D61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BB2D61">
              <w:rPr>
                <w:rFonts w:ascii="Times New Roman" w:eastAsia="標楷體" w:hAnsi="Times New Roman" w:hint="eastAsia"/>
                <w:szCs w:val="24"/>
              </w:rPr>
              <w:t>事科技大學</w:t>
            </w:r>
          </w:p>
        </w:tc>
        <w:tc>
          <w:tcPr>
            <w:tcW w:w="1287" w:type="pct"/>
            <w:tcBorders>
              <w:top w:val="outset" w:sz="6" w:space="0" w:color="2E4352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化學工程系、材料科學與工程系、分子科學與工程系、生物科技系、環境與安全衛生工程系</w:t>
            </w:r>
          </w:p>
        </w:tc>
      </w:tr>
      <w:tr w:rsidR="00565FB2" w:rsidRPr="00A67855" w:rsidTr="00565FB2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double" w:sz="4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05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土木與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lastRenderedPageBreak/>
              <w:t>建築群</w:t>
            </w:r>
          </w:p>
        </w:tc>
        <w:tc>
          <w:tcPr>
            <w:tcW w:w="1327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lastRenderedPageBreak/>
              <w:t>(311)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建築科、</w:t>
            </w:r>
            <w:r w:rsidRPr="00A67855">
              <w:rPr>
                <w:rFonts w:ascii="Times New Roman" w:eastAsia="標楷體" w:hAnsi="Times New Roman"/>
                <w:szCs w:val="24"/>
              </w:rPr>
              <w:t>(365)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土木科、</w:t>
            </w:r>
            <w:r w:rsidRPr="00A67855">
              <w:rPr>
                <w:rFonts w:ascii="Times New Roman" w:eastAsia="標楷體" w:hAnsi="Times New Roman"/>
                <w:szCs w:val="24"/>
              </w:rPr>
              <w:t>(397)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消防工程科、</w:t>
            </w:r>
            <w:r w:rsidRPr="00A67855">
              <w:rPr>
                <w:rFonts w:ascii="Times New Roman" w:eastAsia="標楷體" w:hAnsi="Times New Roman"/>
                <w:szCs w:val="24"/>
              </w:rPr>
              <w:lastRenderedPageBreak/>
              <w:t>(398)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空間測繪科</w:t>
            </w:r>
          </w:p>
        </w:tc>
        <w:tc>
          <w:tcPr>
            <w:tcW w:w="1648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2D61">
              <w:rPr>
                <w:rFonts w:ascii="Times New Roman" w:eastAsia="標楷體" w:hAnsi="Times New Roman" w:hint="eastAsia"/>
                <w:szCs w:val="24"/>
              </w:rPr>
              <w:lastRenderedPageBreak/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市立海青工商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市立高雄高工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市立中正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lastRenderedPageBreak/>
              <w:t>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BB2D61">
              <w:rPr>
                <w:rFonts w:ascii="Times New Roman" w:eastAsia="標楷體" w:hAnsi="Times New Roman" w:hint="eastAsia"/>
                <w:szCs w:val="24"/>
              </w:rPr>
              <w:t>私立國際商工</w:t>
            </w:r>
          </w:p>
        </w:tc>
        <w:tc>
          <w:tcPr>
            <w:tcW w:w="1287" w:type="pct"/>
            <w:tcBorders>
              <w:top w:val="outset" w:sz="6" w:space="0" w:color="2E4352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lastRenderedPageBreak/>
              <w:t>土木工程系、營建工程系、建築系、景觀系</w:t>
            </w:r>
          </w:p>
        </w:tc>
      </w:tr>
      <w:tr w:rsidR="00565FB2" w:rsidRPr="00A67855" w:rsidTr="00565FB2">
        <w:tc>
          <w:tcPr>
            <w:tcW w:w="27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lastRenderedPageBreak/>
              <w:t>商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業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類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06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商業與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管理群</w:t>
            </w:r>
          </w:p>
        </w:tc>
        <w:tc>
          <w:tcPr>
            <w:tcW w:w="1327" w:type="pct"/>
            <w:tcBorders>
              <w:top w:val="double" w:sz="4" w:space="0" w:color="auto"/>
              <w:left w:val="outset" w:sz="6" w:space="0" w:color="2E4352"/>
              <w:bottom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eastAsia="標楷體"/>
              </w:rPr>
            </w:pPr>
            <w:r w:rsidRPr="00A67855">
              <w:rPr>
                <w:rFonts w:eastAsia="標楷體"/>
                <w:spacing w:val="-4"/>
              </w:rPr>
              <w:t>(401)</w:t>
            </w:r>
            <w:r w:rsidRPr="00A67855">
              <w:rPr>
                <w:rFonts w:eastAsia="標楷體" w:hAnsi="標楷體"/>
                <w:spacing w:val="-4"/>
              </w:rPr>
              <w:t>商業經營科、</w:t>
            </w:r>
            <w:r w:rsidRPr="00A67855">
              <w:rPr>
                <w:rFonts w:eastAsia="標楷體"/>
                <w:spacing w:val="-4"/>
              </w:rPr>
              <w:t>(402)</w:t>
            </w:r>
            <w:r w:rsidRPr="00A67855">
              <w:rPr>
                <w:rFonts w:eastAsia="標楷體" w:hAnsi="標楷體"/>
                <w:spacing w:val="-4"/>
              </w:rPr>
              <w:t>國際貿易科、</w:t>
            </w:r>
            <w:r w:rsidRPr="00A67855">
              <w:rPr>
                <w:rFonts w:eastAsia="標楷體"/>
                <w:spacing w:val="-4"/>
              </w:rPr>
              <w:t>(403)</w:t>
            </w:r>
            <w:r w:rsidRPr="00A67855">
              <w:rPr>
                <w:rFonts w:eastAsia="標楷體" w:hAnsi="標楷體"/>
                <w:spacing w:val="-4"/>
              </w:rPr>
              <w:t>會計事務科、</w:t>
            </w:r>
            <w:r w:rsidRPr="00A67855">
              <w:rPr>
                <w:rFonts w:eastAsia="標楷體"/>
                <w:spacing w:val="-4"/>
              </w:rPr>
              <w:t>(404)</w:t>
            </w:r>
            <w:r w:rsidRPr="00A67855">
              <w:rPr>
                <w:rFonts w:eastAsia="標楷體" w:hAnsi="標楷體"/>
                <w:spacing w:val="-4"/>
              </w:rPr>
              <w:t>資料處理科、</w:t>
            </w:r>
            <w:r w:rsidRPr="00A67855">
              <w:rPr>
                <w:rFonts w:eastAsia="標楷體"/>
                <w:spacing w:val="-4"/>
              </w:rPr>
              <w:t>(405)</w:t>
            </w:r>
            <w:r w:rsidRPr="00A67855">
              <w:rPr>
                <w:rFonts w:eastAsia="標楷體" w:hAnsi="標楷體"/>
                <w:spacing w:val="-4"/>
              </w:rPr>
              <w:t>文書事務科、</w:t>
            </w:r>
            <w:r w:rsidRPr="00A67855">
              <w:rPr>
                <w:rFonts w:eastAsia="標楷體"/>
                <w:spacing w:val="-4"/>
              </w:rPr>
              <w:t>(418)</w:t>
            </w:r>
            <w:r w:rsidRPr="00A67855">
              <w:rPr>
                <w:rFonts w:eastAsia="標楷體" w:hAnsi="標楷體"/>
                <w:spacing w:val="-4"/>
              </w:rPr>
              <w:t>不動產事務科</w:t>
            </w:r>
            <w:r w:rsidRPr="00A67855">
              <w:rPr>
                <w:rFonts w:eastAsia="標楷體"/>
                <w:spacing w:val="-4"/>
              </w:rPr>
              <w:t>(425)</w:t>
            </w:r>
            <w:r w:rsidRPr="00A67855">
              <w:rPr>
                <w:rFonts w:eastAsia="標楷體" w:hAnsi="標楷體"/>
                <w:spacing w:val="-4"/>
              </w:rPr>
              <w:t>電子商務科、</w:t>
            </w:r>
            <w:r w:rsidRPr="00A67855">
              <w:rPr>
                <w:rFonts w:eastAsia="標楷體"/>
                <w:spacing w:val="-4"/>
              </w:rPr>
              <w:t>(426)</w:t>
            </w:r>
            <w:r w:rsidRPr="00A67855">
              <w:rPr>
                <w:rFonts w:eastAsia="標楷體" w:hAnsi="標楷體"/>
                <w:spacing w:val="-4"/>
              </w:rPr>
              <w:t>流通管理科、</w:t>
            </w:r>
            <w:r w:rsidRPr="00A67855">
              <w:rPr>
                <w:rFonts w:eastAsia="標楷體"/>
                <w:spacing w:val="-4"/>
              </w:rPr>
              <w:t>(215)</w:t>
            </w:r>
            <w:r w:rsidRPr="00A67855">
              <w:rPr>
                <w:rFonts w:eastAsia="標楷體" w:hAnsi="標楷體"/>
                <w:spacing w:val="-4"/>
              </w:rPr>
              <w:t>農產行銷科、</w:t>
            </w:r>
            <w:r w:rsidRPr="00A67855">
              <w:rPr>
                <w:rFonts w:eastAsia="標楷體"/>
                <w:spacing w:val="-4"/>
              </w:rPr>
              <w:t>(706)</w:t>
            </w:r>
            <w:r w:rsidRPr="00A67855">
              <w:rPr>
                <w:rFonts w:eastAsia="標楷體" w:hAnsi="標楷體"/>
                <w:spacing w:val="-4"/>
              </w:rPr>
              <w:t>水產經營科、</w:t>
            </w:r>
            <w:r w:rsidRPr="00A67855">
              <w:rPr>
                <w:rFonts w:eastAsia="標楷體"/>
                <w:spacing w:val="-4"/>
              </w:rPr>
              <w:t>(717)</w:t>
            </w:r>
            <w:r w:rsidRPr="00A67855">
              <w:rPr>
                <w:rFonts w:eastAsia="標楷體" w:hAnsi="標楷體"/>
                <w:spacing w:val="-4"/>
              </w:rPr>
              <w:t>航運管理科</w:t>
            </w:r>
          </w:p>
        </w:tc>
        <w:tc>
          <w:tcPr>
            <w:tcW w:w="1648" w:type="pct"/>
            <w:tcBorders>
              <w:top w:val="double" w:sz="4" w:space="0" w:color="auto"/>
              <w:left w:val="outset" w:sz="6" w:space="0" w:color="2E4352"/>
              <w:bottom w:val="single" w:sz="12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06095">
              <w:rPr>
                <w:rFonts w:ascii="Times New Roman" w:eastAsia="標楷體" w:hAnsi="Times New Roman" w:hint="eastAsia"/>
                <w:szCs w:val="24"/>
              </w:rPr>
              <w:t>市立楠梓高中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國立鳳山商工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市立海青工商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市立三民家商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市立高雄高商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財團法人新光高中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財團法人普門中學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私立明誠高中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私立大榮高中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私立立志高中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私立復華高中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私立中山工商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私立旗美商工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私立高英工商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私立華德工家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私立樹德家商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私立國際商工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私立三信家商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606095">
              <w:rPr>
                <w:rFonts w:ascii="Times New Roman" w:eastAsia="標楷體" w:hAnsi="Times New Roman" w:hint="eastAsia"/>
                <w:szCs w:val="24"/>
              </w:rPr>
              <w:t>私立高鳳工家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DF0715">
              <w:rPr>
                <w:rFonts w:ascii="Times New Roman" w:eastAsia="標楷體" w:hAnsi="Times New Roman" w:hint="eastAsia"/>
                <w:szCs w:val="24"/>
              </w:rPr>
              <w:t>永達技術學院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DF0715">
              <w:rPr>
                <w:rFonts w:ascii="Times New Roman" w:eastAsia="標楷體" w:hAnsi="Times New Roman" w:hint="eastAsia"/>
                <w:szCs w:val="24"/>
              </w:rPr>
              <w:t>樹人醫護管理專科學校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企業管理系、國際貿易系、財務金融系、會計系、行銷與流通管理系、保險金融管理系、財政稅務系</w:t>
            </w:r>
          </w:p>
        </w:tc>
      </w:tr>
    </w:tbl>
    <w:p w:rsidR="00565FB2" w:rsidRPr="00A67855" w:rsidRDefault="00565FB2" w:rsidP="00565FB2">
      <w:pPr>
        <w:rPr>
          <w:rFonts w:hint="eastAsia"/>
          <w:szCs w:val="24"/>
        </w:rPr>
      </w:pPr>
      <w:r w:rsidRPr="00A67855">
        <w:rPr>
          <w:szCs w:val="24"/>
        </w:rPr>
        <w:br w:type="page"/>
      </w:r>
    </w:p>
    <w:tbl>
      <w:tblPr>
        <w:tblW w:w="9893" w:type="dxa"/>
        <w:tblInd w:w="-796" w:type="dxa"/>
        <w:tblBorders>
          <w:top w:val="outset" w:sz="12" w:space="0" w:color="2E4352"/>
          <w:left w:val="outset" w:sz="12" w:space="0" w:color="2E4352"/>
          <w:bottom w:val="outset" w:sz="12" w:space="0" w:color="2E4352"/>
          <w:right w:val="outset" w:sz="12" w:space="0" w:color="2E4352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41"/>
        <w:gridCol w:w="919"/>
        <w:gridCol w:w="2769"/>
        <w:gridCol w:w="3201"/>
        <w:gridCol w:w="2463"/>
      </w:tblGrid>
      <w:tr w:rsidR="00565FB2" w:rsidRPr="00A67855" w:rsidTr="00565FB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lastRenderedPageBreak/>
              <w:t>類別</w:t>
            </w:r>
          </w:p>
        </w:tc>
        <w:tc>
          <w:tcPr>
            <w:tcW w:w="464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outset" w:sz="6" w:space="0" w:color="2E4352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2B5742">
              <w:rPr>
                <w:rFonts w:ascii="Times New Roman" w:eastAsia="標楷體" w:hAnsi="Times New Roman" w:hint="eastAsia"/>
                <w:b/>
              </w:rPr>
              <w:t>群別</w:t>
            </w:r>
            <w:proofErr w:type="gramEnd"/>
          </w:p>
        </w:tc>
        <w:tc>
          <w:tcPr>
            <w:tcW w:w="1399" w:type="pct"/>
            <w:tcBorders>
              <w:top w:val="single" w:sz="12" w:space="0" w:color="auto"/>
              <w:left w:val="outset" w:sz="6" w:space="0" w:color="2E4352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科　　別</w:t>
            </w:r>
          </w:p>
        </w:tc>
        <w:tc>
          <w:tcPr>
            <w:tcW w:w="1618" w:type="pct"/>
            <w:tcBorders>
              <w:top w:val="single" w:sz="12" w:space="0" w:color="auto"/>
              <w:left w:val="outset" w:sz="6" w:space="0" w:color="2E4352"/>
              <w:bottom w:val="double" w:sz="4" w:space="0" w:color="auto"/>
              <w:right w:val="sing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設科學校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升學進路</w:t>
            </w:r>
          </w:p>
        </w:tc>
      </w:tr>
      <w:tr w:rsidR="00565FB2" w:rsidRPr="00A67855" w:rsidTr="00565FB2"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商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業</w:t>
            </w:r>
          </w:p>
          <w:p w:rsidR="00565FB2" w:rsidRPr="00A67855" w:rsidRDefault="00565FB2" w:rsidP="00544E1D">
            <w:pPr>
              <w:widowControl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類</w:t>
            </w: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07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外語群</w:t>
            </w:r>
          </w:p>
        </w:tc>
        <w:tc>
          <w:tcPr>
            <w:tcW w:w="1399" w:type="pct"/>
            <w:tcBorders>
              <w:top w:val="single" w:sz="6" w:space="0" w:color="auto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(419)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應用外語科</w:t>
            </w:r>
            <w:r w:rsidRPr="00A67855">
              <w:rPr>
                <w:rFonts w:ascii="Times New Roman" w:eastAsia="標楷體" w:hAnsi="Times New Roman"/>
                <w:szCs w:val="24"/>
              </w:rPr>
              <w:t>(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英文組</w:t>
            </w:r>
            <w:r w:rsidRPr="00A67855">
              <w:rPr>
                <w:rFonts w:ascii="Times New Roman" w:eastAsia="標楷體" w:hAnsi="Times New Roman"/>
                <w:szCs w:val="24"/>
              </w:rPr>
              <w:t>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、</w:t>
            </w:r>
            <w:r w:rsidRPr="00A67855">
              <w:rPr>
                <w:rFonts w:ascii="Times New Roman" w:eastAsia="標楷體" w:hAnsi="Times New Roman"/>
                <w:szCs w:val="24"/>
              </w:rPr>
              <w:t>(421)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應用外語科</w:t>
            </w:r>
            <w:r w:rsidRPr="00A67855">
              <w:rPr>
                <w:rFonts w:ascii="Times New Roman" w:eastAsia="標楷體" w:hAnsi="Times New Roman"/>
                <w:szCs w:val="24"/>
              </w:rPr>
              <w:t>(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日文組</w:t>
            </w:r>
            <w:r w:rsidRPr="00A6785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618" w:type="pct"/>
            <w:tcBorders>
              <w:top w:val="single" w:sz="6" w:space="0" w:color="auto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E1FB9">
              <w:rPr>
                <w:rFonts w:ascii="Times New Roman" w:eastAsia="標楷體" w:hAnsi="Times New Roman" w:hint="eastAsia"/>
                <w:szCs w:val="24"/>
              </w:rPr>
              <w:t>市立楠梓高中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私立復華高中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私立樹德家商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私立三信家商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私立國際商工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私立三信家商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輔英科技大學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文藻外語學院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和</w:t>
            </w:r>
            <w:proofErr w:type="gramStart"/>
            <w:r w:rsidRPr="00EE1FB9">
              <w:rPr>
                <w:rFonts w:ascii="Times New Roman" w:eastAsia="標楷體" w:hAnsi="Times New Roman" w:hint="eastAsia"/>
                <w:szCs w:val="24"/>
              </w:rPr>
              <w:t>春技術學院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東方設計學院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樹人醫護管理專科學校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E1FB9">
              <w:rPr>
                <w:rFonts w:ascii="Times New Roman" w:eastAsia="標楷體" w:hAnsi="Times New Roman" w:hint="eastAsia"/>
                <w:szCs w:val="24"/>
              </w:rPr>
              <w:t>崇仁醫護管理專科學校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應用外語系、應用英語系、英國語文系、應用日語系、應用外語系日文組、日本語文系</w:t>
            </w:r>
          </w:p>
        </w:tc>
      </w:tr>
      <w:tr w:rsidR="00565FB2" w:rsidRPr="00A67855" w:rsidTr="00565FB2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double" w:sz="4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08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設計群</w:t>
            </w:r>
          </w:p>
        </w:tc>
        <w:tc>
          <w:tcPr>
            <w:tcW w:w="1399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(312)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家具木工科、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(316)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美工科、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(361)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陶瓷工程科、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(366)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室內空間設計科、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(373)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圖文傳播科、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(394)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金屬工藝科、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(399)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家具設計科、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(406)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廣告設計科、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(430)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多媒體設計科、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(512)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室內設計科</w:t>
            </w:r>
          </w:p>
        </w:tc>
        <w:tc>
          <w:tcPr>
            <w:tcW w:w="1618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93031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國立鳳山商工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市立海青工商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市立三民家商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市立高雄高工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市立高雄高商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市立中正高工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私立高英工商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私立樹德家商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私立三信家商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293031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293031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293031">
              <w:rPr>
                <w:rFonts w:ascii="Times New Roman" w:eastAsia="標楷體" w:hAnsi="Times New Roman" w:hint="eastAsia"/>
                <w:szCs w:val="24"/>
              </w:rPr>
              <w:t>東專科學校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117CC2">
              <w:rPr>
                <w:rFonts w:ascii="Times New Roman" w:eastAsia="標楷體" w:hAnsi="Times New Roman" w:hint="eastAsia"/>
                <w:szCs w:val="24"/>
              </w:rPr>
              <w:t>和</w:t>
            </w:r>
            <w:proofErr w:type="gramStart"/>
            <w:r w:rsidRPr="00117CC2">
              <w:rPr>
                <w:rFonts w:ascii="Times New Roman" w:eastAsia="標楷體" w:hAnsi="Times New Roman" w:hint="eastAsia"/>
                <w:szCs w:val="24"/>
              </w:rPr>
              <w:t>春技術學院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117CC2">
              <w:rPr>
                <w:rFonts w:ascii="Times New Roman" w:eastAsia="標楷體" w:hAnsi="Times New Roman" w:hint="eastAsia"/>
                <w:szCs w:val="24"/>
              </w:rPr>
              <w:t>東方設計學院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117CC2">
              <w:rPr>
                <w:rFonts w:ascii="Times New Roman" w:eastAsia="標楷體" w:hAnsi="Times New Roman" w:hint="eastAsia"/>
                <w:szCs w:val="24"/>
              </w:rPr>
              <w:t>高鳳數位內容學院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117CC2">
              <w:rPr>
                <w:rFonts w:ascii="Times New Roman" w:eastAsia="標楷體" w:hAnsi="Times New Roman" w:hint="eastAsia"/>
                <w:szCs w:val="24"/>
              </w:rPr>
              <w:t>慈惠醫護管理專科學校</w:t>
            </w:r>
          </w:p>
        </w:tc>
        <w:tc>
          <w:tcPr>
            <w:tcW w:w="1245" w:type="pct"/>
            <w:tcBorders>
              <w:top w:val="outset" w:sz="6" w:space="0" w:color="2E4352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視覺傳達設計系、工商業設計系、數位媒體設計系、創意生活設計系、生活產品設計系、商品設計系、室內設計系、建築系、時尚設計系</w:t>
            </w:r>
          </w:p>
        </w:tc>
      </w:tr>
      <w:tr w:rsidR="00565FB2" w:rsidRPr="00A67855" w:rsidTr="00565FB2">
        <w:tc>
          <w:tcPr>
            <w:tcW w:w="273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農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業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類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09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農業群</w:t>
            </w:r>
          </w:p>
        </w:tc>
        <w:tc>
          <w:tcPr>
            <w:tcW w:w="1399" w:type="pct"/>
            <w:tcBorders>
              <w:top w:val="double" w:sz="4" w:space="0" w:color="auto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(201)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農場經營科、</w:t>
            </w:r>
            <w:r w:rsidRPr="00A67855">
              <w:rPr>
                <w:rFonts w:ascii="Times New Roman" w:eastAsia="標楷體" w:hAnsi="Times New Roman"/>
                <w:szCs w:val="24"/>
              </w:rPr>
              <w:t>(202)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園藝科、</w:t>
            </w:r>
            <w:r w:rsidRPr="00A67855">
              <w:rPr>
                <w:rFonts w:ascii="Times New Roman" w:eastAsia="標楷體" w:hAnsi="Times New Roman"/>
                <w:szCs w:val="24"/>
              </w:rPr>
              <w:t>(204)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森林科、</w:t>
            </w:r>
            <w:r w:rsidRPr="00A67855">
              <w:rPr>
                <w:rFonts w:ascii="Times New Roman" w:eastAsia="標楷體" w:hAnsi="Times New Roman"/>
                <w:szCs w:val="24"/>
              </w:rPr>
              <w:t>(214)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野生動物保育科、</w:t>
            </w:r>
            <w:r w:rsidRPr="00A67855">
              <w:rPr>
                <w:rFonts w:ascii="Times New Roman" w:eastAsia="標楷體" w:hAnsi="Times New Roman"/>
                <w:szCs w:val="24"/>
              </w:rPr>
              <w:t>(216)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造園科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、</w:t>
            </w:r>
            <w:r w:rsidRPr="00A67855">
              <w:rPr>
                <w:rFonts w:ascii="Times New Roman" w:eastAsia="標楷體" w:hAnsi="Times New Roman"/>
                <w:szCs w:val="24"/>
              </w:rPr>
              <w:t>(217)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畜產保健科</w:t>
            </w:r>
          </w:p>
        </w:tc>
        <w:tc>
          <w:tcPr>
            <w:tcW w:w="1618" w:type="pct"/>
            <w:tcBorders>
              <w:top w:val="double" w:sz="4" w:space="0" w:color="auto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77972">
              <w:rPr>
                <w:rFonts w:ascii="Times New Roman" w:eastAsia="標楷體" w:hAnsi="Times New Roman" w:hint="eastAsia"/>
                <w:szCs w:val="24"/>
              </w:rPr>
              <w:t>國立旗山農工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577972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577972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577972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577972">
              <w:rPr>
                <w:rFonts w:ascii="Times New Roman" w:eastAsia="標楷體" w:hAnsi="Times New Roman" w:hint="eastAsia"/>
                <w:szCs w:val="24"/>
              </w:rPr>
              <w:t>東專科學校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農園生產系、森林系、動物科學畜產系、植物醫學系、獸醫學系、農企業管理系、熱帶農業暨國際合作系</w:t>
            </w:r>
          </w:p>
        </w:tc>
      </w:tr>
      <w:tr w:rsidR="00565FB2" w:rsidRPr="00A67855" w:rsidTr="00565FB2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double" w:sz="4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10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食品群</w:t>
            </w:r>
          </w:p>
        </w:tc>
        <w:tc>
          <w:tcPr>
            <w:tcW w:w="1399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(206)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食品加工科、</w:t>
            </w:r>
            <w:r w:rsidRPr="00A67855">
              <w:rPr>
                <w:rFonts w:ascii="Times New Roman" w:eastAsia="標楷體" w:hAnsi="Times New Roman"/>
                <w:szCs w:val="24"/>
              </w:rPr>
              <w:t>(505)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食品科、</w:t>
            </w:r>
            <w:r w:rsidRPr="00A67855">
              <w:rPr>
                <w:rFonts w:ascii="Times New Roman" w:eastAsia="標楷體" w:hAnsi="Times New Roman"/>
                <w:szCs w:val="24"/>
              </w:rPr>
              <w:t>(718)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水產食品科、</w:t>
            </w:r>
            <w:r w:rsidRPr="00A67855">
              <w:rPr>
                <w:rFonts w:ascii="Times New Roman" w:eastAsia="標楷體" w:hAnsi="Times New Roman"/>
                <w:szCs w:val="24"/>
              </w:rPr>
              <w:t>(517)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烘焙科</w:t>
            </w:r>
          </w:p>
        </w:tc>
        <w:tc>
          <w:tcPr>
            <w:tcW w:w="1618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2364">
              <w:rPr>
                <w:rFonts w:ascii="Times New Roman" w:eastAsia="標楷體" w:hAnsi="Times New Roman" w:hint="eastAsia"/>
                <w:szCs w:val="24"/>
              </w:rPr>
              <w:t>國立旗山農工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82364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82364">
              <w:rPr>
                <w:rFonts w:ascii="Times New Roman" w:eastAsia="標楷體" w:hAnsi="Times New Roman" w:hint="eastAsia"/>
                <w:szCs w:val="24"/>
              </w:rPr>
              <w:t>私立華德工家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642E2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9642E2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9642E2">
              <w:rPr>
                <w:rFonts w:ascii="Times New Roman" w:eastAsia="標楷體" w:hAnsi="Times New Roman" w:hint="eastAsia"/>
                <w:szCs w:val="24"/>
              </w:rPr>
              <w:t>東專科學校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642E2">
              <w:rPr>
                <w:rFonts w:ascii="Times New Roman" w:eastAsia="標楷體" w:hAnsi="Times New Roman" w:hint="eastAsia"/>
                <w:szCs w:val="24"/>
              </w:rPr>
              <w:t>中華</w:t>
            </w:r>
            <w:proofErr w:type="gramStart"/>
            <w:r w:rsidRPr="009642E2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9642E2">
              <w:rPr>
                <w:rFonts w:ascii="Times New Roman" w:eastAsia="標楷體" w:hAnsi="Times New Roman" w:hint="eastAsia"/>
                <w:szCs w:val="24"/>
              </w:rPr>
              <w:t>事科技大學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642E2">
              <w:rPr>
                <w:rFonts w:ascii="Times New Roman" w:eastAsia="標楷體" w:hAnsi="Times New Roman" w:hint="eastAsia"/>
                <w:szCs w:val="24"/>
              </w:rPr>
              <w:t>大同技術學院</w:t>
            </w:r>
          </w:p>
        </w:tc>
        <w:tc>
          <w:tcPr>
            <w:tcW w:w="1245" w:type="pct"/>
            <w:tcBorders>
              <w:top w:val="outset" w:sz="6" w:space="0" w:color="2E4352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食品科學系、食品科技系、烘焙管理系、食品營業系、食品科技組、營養系、保健營養系、食品營業系營養組、食品科技系保健營養組</w:t>
            </w:r>
          </w:p>
        </w:tc>
      </w:tr>
      <w:tr w:rsidR="00565FB2" w:rsidRPr="00A67855" w:rsidTr="00565FB2">
        <w:tc>
          <w:tcPr>
            <w:tcW w:w="27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家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事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類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11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家政群</w:t>
            </w:r>
          </w:p>
        </w:tc>
        <w:tc>
          <w:tcPr>
            <w:tcW w:w="1399" w:type="pct"/>
            <w:tcBorders>
              <w:top w:val="double" w:sz="4" w:space="0" w:color="auto"/>
              <w:left w:val="outset" w:sz="6" w:space="0" w:color="2E4352"/>
              <w:bottom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(501)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家政科、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(502)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服裝科、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(503)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幼兒保育科、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(504)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美容科、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(513)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時尚模特兒科、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(515)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流行服飾科、</w:t>
            </w:r>
            <w:r w:rsidRPr="00A67855">
              <w:rPr>
                <w:rFonts w:ascii="Times New Roman" w:eastAsia="標楷體" w:hAnsi="Times New Roman"/>
                <w:szCs w:val="24"/>
              </w:rPr>
              <w:t>(516)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時尚造型科【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100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學年度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】</w:t>
            </w:r>
          </w:p>
        </w:tc>
        <w:tc>
          <w:tcPr>
            <w:tcW w:w="1618" w:type="pct"/>
            <w:tcBorders>
              <w:top w:val="double" w:sz="4" w:space="0" w:color="auto"/>
              <w:left w:val="outset" w:sz="6" w:space="0" w:color="2E4352"/>
              <w:bottom w:val="single" w:sz="12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72C5E">
              <w:rPr>
                <w:rFonts w:ascii="Times New Roman" w:eastAsia="標楷體" w:hAnsi="Times New Roman" w:hint="eastAsia"/>
                <w:szCs w:val="24"/>
              </w:rPr>
              <w:t>國立旗美高中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國立旗山農工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國立岡山農工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市立三民家商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財團法人新光高中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私立立志高中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私立復華高中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私立中山工商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私立旗美商工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私立高英工商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私立華德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lastRenderedPageBreak/>
              <w:t>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私立樹德家商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72C5E">
              <w:rPr>
                <w:rFonts w:ascii="Times New Roman" w:eastAsia="標楷體" w:hAnsi="Times New Roman" w:hint="eastAsia"/>
                <w:szCs w:val="24"/>
              </w:rPr>
              <w:t>私立三信家商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885EB3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885EB3">
              <w:rPr>
                <w:rFonts w:ascii="Times New Roman" w:eastAsia="標楷體" w:hAnsi="Times New Roman" w:hint="eastAsia"/>
                <w:szCs w:val="24"/>
              </w:rPr>
              <w:t>南護理專科學校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美和科技大學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東方設計學院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樹人醫護管理專科學校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慈惠醫護管理專科學校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敏惠醫護管理專科學校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育英醫護管理專科學校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85EB3">
              <w:rPr>
                <w:rFonts w:ascii="Times New Roman" w:eastAsia="標楷體" w:hAnsi="Times New Roman" w:hint="eastAsia"/>
                <w:szCs w:val="24"/>
              </w:rPr>
              <w:t>崇仁醫護管理專科學校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lastRenderedPageBreak/>
              <w:t>生活服務產業系、生活應用科技系、流行設計系、服裝設計管理系、時尚設計與管理系、化妝品應用與管理系、美容系、美容造型設計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lastRenderedPageBreak/>
              <w:t>系、時尚美容應用系、美髮造型設計系</w:t>
            </w:r>
          </w:p>
        </w:tc>
      </w:tr>
    </w:tbl>
    <w:p w:rsidR="00565FB2" w:rsidRDefault="00565FB2" w:rsidP="00565FB2">
      <w:pPr>
        <w:rPr>
          <w:rFonts w:hint="eastAsia"/>
        </w:rPr>
      </w:pPr>
    </w:p>
    <w:p w:rsidR="00565FB2" w:rsidRDefault="00565FB2" w:rsidP="00565FB2">
      <w:r>
        <w:br w:type="page"/>
      </w:r>
    </w:p>
    <w:tbl>
      <w:tblPr>
        <w:tblW w:w="9893" w:type="dxa"/>
        <w:tblInd w:w="-796" w:type="dxa"/>
        <w:tblBorders>
          <w:top w:val="outset" w:sz="12" w:space="0" w:color="2E4352"/>
          <w:left w:val="outset" w:sz="12" w:space="0" w:color="2E4352"/>
          <w:bottom w:val="outset" w:sz="12" w:space="0" w:color="2E4352"/>
          <w:right w:val="outset" w:sz="12" w:space="0" w:color="2E4352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41"/>
        <w:gridCol w:w="919"/>
        <w:gridCol w:w="2485"/>
        <w:gridCol w:w="3544"/>
        <w:gridCol w:w="2404"/>
      </w:tblGrid>
      <w:tr w:rsidR="00565FB2" w:rsidRPr="00A67855" w:rsidTr="00565FB2">
        <w:trPr>
          <w:trHeight w:val="2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lastRenderedPageBreak/>
              <w:t>類別</w:t>
            </w:r>
          </w:p>
        </w:tc>
        <w:tc>
          <w:tcPr>
            <w:tcW w:w="464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outset" w:sz="6" w:space="0" w:color="2E4352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2B5742">
              <w:rPr>
                <w:rFonts w:ascii="Times New Roman" w:eastAsia="標楷體" w:hAnsi="Times New Roman" w:hint="eastAsia"/>
                <w:b/>
              </w:rPr>
              <w:t>群別</w:t>
            </w:r>
            <w:proofErr w:type="gramEnd"/>
          </w:p>
        </w:tc>
        <w:tc>
          <w:tcPr>
            <w:tcW w:w="1256" w:type="pct"/>
            <w:tcBorders>
              <w:top w:val="single" w:sz="12" w:space="0" w:color="auto"/>
              <w:left w:val="outset" w:sz="6" w:space="0" w:color="2E4352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科　　別</w:t>
            </w:r>
          </w:p>
        </w:tc>
        <w:tc>
          <w:tcPr>
            <w:tcW w:w="1791" w:type="pct"/>
            <w:tcBorders>
              <w:top w:val="single" w:sz="12" w:space="0" w:color="auto"/>
              <w:left w:val="outset" w:sz="6" w:space="0" w:color="2E4352"/>
              <w:bottom w:val="double" w:sz="4" w:space="0" w:color="auto"/>
              <w:right w:val="single" w:sz="4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設科學校</w:t>
            </w:r>
          </w:p>
        </w:tc>
        <w:tc>
          <w:tcPr>
            <w:tcW w:w="121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FB2" w:rsidRPr="002B5742" w:rsidRDefault="00565FB2" w:rsidP="00544E1D">
            <w:pPr>
              <w:spacing w:before="50" w:after="50"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B5742">
              <w:rPr>
                <w:rFonts w:ascii="Times New Roman" w:eastAsia="標楷體" w:hAnsi="Times New Roman" w:hint="eastAsia"/>
                <w:b/>
              </w:rPr>
              <w:t>升學進路</w:t>
            </w:r>
          </w:p>
        </w:tc>
      </w:tr>
      <w:tr w:rsidR="00565FB2" w:rsidRPr="00A67855" w:rsidTr="00565FB2">
        <w:trPr>
          <w:trHeight w:val="519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right w:val="outset" w:sz="6" w:space="0" w:color="2E4352"/>
            </w:tcBorders>
            <w:vAlign w:val="center"/>
          </w:tcPr>
          <w:p w:rsidR="00565FB2" w:rsidRDefault="00565FB2" w:rsidP="00544E1D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12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餐旅群</w:t>
            </w:r>
            <w:proofErr w:type="gramEnd"/>
          </w:p>
        </w:tc>
        <w:tc>
          <w:tcPr>
            <w:tcW w:w="1256" w:type="pct"/>
            <w:tcBorders>
              <w:top w:val="double" w:sz="4" w:space="0" w:color="auto"/>
              <w:left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(407)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觀光事業科、</w:t>
            </w:r>
            <w:r w:rsidRPr="00A67855">
              <w:rPr>
                <w:rFonts w:ascii="Times New Roman" w:eastAsia="標楷體" w:hAnsi="Times New Roman"/>
                <w:szCs w:val="24"/>
              </w:rPr>
              <w:t>(408)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餐飲管理科</w:t>
            </w:r>
          </w:p>
        </w:tc>
        <w:tc>
          <w:tcPr>
            <w:tcW w:w="1791" w:type="pct"/>
            <w:tcBorders>
              <w:top w:val="double" w:sz="4" w:space="0" w:color="auto"/>
              <w:left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765D6">
              <w:rPr>
                <w:rFonts w:ascii="Times New Roman" w:eastAsia="標楷體" w:hAnsi="Times New Roman" w:hint="eastAsia"/>
                <w:szCs w:val="24"/>
              </w:rPr>
              <w:t>市立楠梓高中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國立鳳山商工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市立三民家商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財團法人新光高中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財團法人普門中學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私立大榮高中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私立立志高中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私立復華高中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私立中山工商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私立旗美商工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私立高英工商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私立華德工家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私立高苑工商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私立樹德家商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私立國際商工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私立三信家商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765D6">
              <w:rPr>
                <w:rFonts w:ascii="Times New Roman" w:eastAsia="標楷體" w:hAnsi="Times New Roman" w:hint="eastAsia"/>
                <w:szCs w:val="24"/>
              </w:rPr>
              <w:t>私立高鳳工家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國立高雄餐旅大學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國立</w:t>
            </w:r>
            <w:proofErr w:type="gramStart"/>
            <w:r w:rsidRPr="009E247A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9E247A">
              <w:rPr>
                <w:rFonts w:ascii="Times New Roman" w:eastAsia="標楷體" w:hAnsi="Times New Roman" w:hint="eastAsia"/>
                <w:szCs w:val="24"/>
              </w:rPr>
              <w:t>東專科學校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美和科技大學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東方設計學院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大同技術學院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慈惠醫護管理專科學校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高美醫護管理專科學校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E247A">
              <w:rPr>
                <w:rFonts w:ascii="Times New Roman" w:eastAsia="標楷體" w:hAnsi="Times New Roman" w:hint="eastAsia"/>
                <w:szCs w:val="24"/>
              </w:rPr>
              <w:t>崇仁醫護管理專科學校</w:t>
            </w:r>
          </w:p>
        </w:tc>
        <w:tc>
          <w:tcPr>
            <w:tcW w:w="1215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標楷體" w:cs="標楷體" w:hint="eastAsia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餐飲管理系、中餐廚藝系、西餐廚藝系、餐飲廚藝系、烘焙管理系、餐旅管理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系廚藝組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、餐旅管理系、食品科技系、觀光與休閒事業管理系、休閒暨遊憩管理系、旅運管理系、餐旅管理系旅館管理組、旅遊事業管理系、休閒事業經營系、航空暨運輸服務管理系、餐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旅暨會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展行銷管理系、航空服務管理系、會議展覽服務業學位學程、休閒運動保健系、海洋運動與遊憩系、休閒運動管理系、運動健康與休閒系</w:t>
            </w:r>
          </w:p>
        </w:tc>
      </w:tr>
      <w:tr w:rsidR="00565FB2" w:rsidRPr="00A67855" w:rsidTr="00565FB2">
        <w:trPr>
          <w:trHeight w:val="396"/>
        </w:trPr>
        <w:tc>
          <w:tcPr>
            <w:tcW w:w="273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海事水產類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outset" w:sz="6" w:space="0" w:color="2E4352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13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海事群</w:t>
            </w:r>
          </w:p>
        </w:tc>
        <w:tc>
          <w:tcPr>
            <w:tcW w:w="1256" w:type="pct"/>
            <w:tcBorders>
              <w:top w:val="double" w:sz="4" w:space="0" w:color="auto"/>
              <w:left w:val="outset" w:sz="6" w:space="0" w:color="2E4352"/>
              <w:bottom w:val="outset" w:sz="6" w:space="0" w:color="2E4352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(702)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輪機科、</w:t>
            </w:r>
            <w:r w:rsidRPr="00A67855">
              <w:rPr>
                <w:rFonts w:ascii="Times New Roman" w:eastAsia="標楷體" w:hAnsi="Times New Roman"/>
                <w:szCs w:val="24"/>
              </w:rPr>
              <w:t>(708)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航海科</w:t>
            </w:r>
          </w:p>
        </w:tc>
        <w:tc>
          <w:tcPr>
            <w:tcW w:w="1791" w:type="pct"/>
            <w:tcBorders>
              <w:top w:val="double" w:sz="4" w:space="0" w:color="auto"/>
              <w:left w:val="outset" w:sz="6" w:space="0" w:color="2E4352"/>
              <w:bottom w:val="outset" w:sz="6" w:space="0" w:color="2E4352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50F7E">
              <w:rPr>
                <w:rFonts w:ascii="Times New Roman" w:eastAsia="標楷體" w:hAnsi="Times New Roman" w:hint="eastAsia"/>
                <w:szCs w:val="24"/>
              </w:rPr>
              <w:t>國立高雄海洋科技大學</w:t>
            </w:r>
          </w:p>
        </w:tc>
        <w:tc>
          <w:tcPr>
            <w:tcW w:w="1215" w:type="pct"/>
            <w:tcBorders>
              <w:top w:val="double" w:sz="4" w:space="0" w:color="auto"/>
              <w:left w:val="single" w:sz="4" w:space="0" w:color="auto"/>
              <w:bottom w:val="outset" w:sz="6" w:space="0" w:color="2E4352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航運技術系、輪機工程系、輪機工程系動力工程組、海洋與邊境管理學系</w:t>
            </w:r>
          </w:p>
        </w:tc>
      </w:tr>
      <w:tr w:rsidR="00565FB2" w:rsidRPr="00A67855" w:rsidTr="00565FB2">
        <w:trPr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2E4352"/>
              <w:left w:val="double" w:sz="4" w:space="0" w:color="auto"/>
              <w:bottom w:val="double" w:sz="4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14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水產群</w:t>
            </w:r>
          </w:p>
        </w:tc>
        <w:tc>
          <w:tcPr>
            <w:tcW w:w="1256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(701)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漁業科、</w:t>
            </w:r>
            <w:r w:rsidRPr="00A67855">
              <w:rPr>
                <w:rFonts w:ascii="Times New Roman" w:eastAsia="標楷體" w:hAnsi="Times New Roman"/>
                <w:szCs w:val="24"/>
              </w:rPr>
              <w:t>(705)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水產養殖科</w:t>
            </w:r>
          </w:p>
        </w:tc>
        <w:tc>
          <w:tcPr>
            <w:tcW w:w="1791" w:type="pct"/>
            <w:tcBorders>
              <w:top w:val="outset" w:sz="6" w:space="0" w:color="2E4352"/>
              <w:left w:val="outset" w:sz="6" w:space="0" w:color="2E4352"/>
              <w:bottom w:val="double" w:sz="4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5" w:type="pct"/>
            <w:tcBorders>
              <w:top w:val="outset" w:sz="6" w:space="0" w:color="2E4352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水產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養植系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、漁業生產與管理系、環境生物與漁業科學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學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系</w:t>
            </w:r>
          </w:p>
        </w:tc>
      </w:tr>
      <w:tr w:rsidR="00565FB2" w:rsidRPr="00A67855" w:rsidTr="00565FB2">
        <w:tc>
          <w:tcPr>
            <w:tcW w:w="27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藝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術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類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outset" w:sz="6" w:space="0" w:color="2E4352"/>
            </w:tcBorders>
            <w:vAlign w:val="center"/>
          </w:tcPr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15</w:t>
            </w:r>
          </w:p>
          <w:p w:rsidR="00565FB2" w:rsidRPr="00A67855" w:rsidRDefault="00565FB2" w:rsidP="00544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藝術群</w:t>
            </w:r>
          </w:p>
        </w:tc>
        <w:tc>
          <w:tcPr>
            <w:tcW w:w="1256" w:type="pct"/>
            <w:tcBorders>
              <w:top w:val="double" w:sz="4" w:space="0" w:color="auto"/>
              <w:left w:val="outset" w:sz="6" w:space="0" w:color="2E4352"/>
              <w:bottom w:val="single" w:sz="12" w:space="0" w:color="auto"/>
              <w:right w:val="double" w:sz="4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Times New Roman"/>
                <w:szCs w:val="24"/>
              </w:rPr>
              <w:t>(801)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戲劇科、</w:t>
            </w:r>
            <w:r w:rsidRPr="00A67855">
              <w:rPr>
                <w:rFonts w:ascii="Times New Roman" w:eastAsia="標楷體" w:hAnsi="Times New Roman"/>
                <w:szCs w:val="24"/>
              </w:rPr>
              <w:t>(802)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音樂科、</w:t>
            </w:r>
            <w:r w:rsidRPr="00A67855">
              <w:rPr>
                <w:rFonts w:ascii="Times New Roman" w:eastAsia="標楷體" w:hAnsi="Times New Roman"/>
                <w:szCs w:val="24"/>
              </w:rPr>
              <w:t>(803)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舞蹈科、</w:t>
            </w:r>
            <w:r w:rsidRPr="00A67855">
              <w:rPr>
                <w:rFonts w:ascii="Times New Roman" w:eastAsia="標楷體" w:hAnsi="Times New Roman"/>
                <w:szCs w:val="24"/>
              </w:rPr>
              <w:t>(804)</w:t>
            </w:r>
            <w:r w:rsidRPr="00A67855">
              <w:rPr>
                <w:rFonts w:ascii="Times New Roman" w:eastAsia="標楷體" w:hAnsi="標楷體" w:cs="標楷體" w:hint="eastAsia"/>
                <w:szCs w:val="24"/>
              </w:rPr>
              <w:t>美術科、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(806)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影劇科、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(807)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西樂科、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(808)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國樂科、</w:t>
            </w:r>
            <w:r w:rsidRPr="00A67855">
              <w:rPr>
                <w:rFonts w:ascii="Times New Roman" w:eastAsia="標楷體" w:hAnsi="Times New Roman"/>
                <w:spacing w:val="-10"/>
                <w:szCs w:val="24"/>
              </w:rPr>
              <w:t>(816)</w:t>
            </w:r>
            <w:r w:rsidRPr="00A67855">
              <w:rPr>
                <w:rFonts w:ascii="Times New Roman" w:eastAsia="標楷體" w:hAnsi="標楷體" w:cs="標楷體" w:hint="eastAsia"/>
                <w:spacing w:val="-10"/>
                <w:szCs w:val="24"/>
              </w:rPr>
              <w:t>電影電視科、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(817)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表演藝術科、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(820)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多媒體動畫科、</w:t>
            </w:r>
            <w:r w:rsidRPr="00A67855">
              <w:rPr>
                <w:rFonts w:ascii="Times New Roman" w:eastAsia="標楷體" w:hAnsi="Times New Roman"/>
                <w:spacing w:val="-4"/>
                <w:szCs w:val="24"/>
              </w:rPr>
              <w:t>(822)</w:t>
            </w:r>
            <w:r w:rsidRPr="00A67855">
              <w:rPr>
                <w:rFonts w:ascii="Times New Roman" w:eastAsia="標楷體" w:hAnsi="標楷體" w:cs="標楷體" w:hint="eastAsia"/>
                <w:spacing w:val="-4"/>
                <w:szCs w:val="24"/>
              </w:rPr>
              <w:t>時尚工藝科</w:t>
            </w:r>
          </w:p>
        </w:tc>
        <w:tc>
          <w:tcPr>
            <w:tcW w:w="1791" w:type="pct"/>
            <w:tcBorders>
              <w:top w:val="double" w:sz="4" w:space="0" w:color="auto"/>
              <w:left w:val="outset" w:sz="6" w:space="0" w:color="2E4352"/>
              <w:bottom w:val="single" w:sz="12" w:space="0" w:color="auto"/>
              <w:right w:val="single" w:sz="4" w:space="0" w:color="auto"/>
            </w:tcBorders>
            <w:vAlign w:val="center"/>
          </w:tcPr>
          <w:p w:rsidR="00565FB2" w:rsidRPr="00B16C6D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E12ED">
              <w:rPr>
                <w:rFonts w:ascii="Times New Roman" w:eastAsia="標楷體" w:hAnsi="Times New Roman" w:hint="eastAsia"/>
                <w:szCs w:val="24"/>
              </w:rPr>
              <w:t>私立中華藝校</w:t>
            </w:r>
          </w:p>
        </w:tc>
        <w:tc>
          <w:tcPr>
            <w:tcW w:w="121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FB2" w:rsidRPr="00A67855" w:rsidRDefault="00565FB2" w:rsidP="00544E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7855">
              <w:rPr>
                <w:rFonts w:ascii="Times New Roman" w:eastAsia="標楷體" w:hAnsi="標楷體" w:cs="標楷體" w:hint="eastAsia"/>
                <w:szCs w:val="24"/>
              </w:rPr>
              <w:t>傳播藝術系、視訊傳播設計系、資訊傳播系、數位媒體設計系、表演藝術系、京劇學系、歌仔戲學系、</w:t>
            </w:r>
            <w:proofErr w:type="gramStart"/>
            <w:r w:rsidRPr="00A67855">
              <w:rPr>
                <w:rFonts w:ascii="Times New Roman" w:eastAsia="標楷體" w:hAnsi="標楷體" w:cs="標楷體" w:hint="eastAsia"/>
                <w:szCs w:val="24"/>
              </w:rPr>
              <w:t>客家戲學系</w:t>
            </w:r>
            <w:proofErr w:type="gramEnd"/>
            <w:r w:rsidRPr="00A67855">
              <w:rPr>
                <w:rFonts w:ascii="Times New Roman" w:eastAsia="標楷體" w:hAnsi="標楷體" w:cs="標楷體" w:hint="eastAsia"/>
                <w:szCs w:val="24"/>
              </w:rPr>
              <w:t>、民俗技藝學系、動態藝術學系、戲劇學系、美術學系、表演藝術系、音樂系、舞蹈學系</w:t>
            </w:r>
          </w:p>
        </w:tc>
      </w:tr>
    </w:tbl>
    <w:p w:rsidR="00D75BB1" w:rsidRPr="00565FB2" w:rsidRDefault="00D75BB1"/>
    <w:sectPr w:rsidR="00D75BB1" w:rsidRPr="00565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B2"/>
    <w:rsid w:val="00565FB2"/>
    <w:rsid w:val="00D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dcterms:created xsi:type="dcterms:W3CDTF">2015-03-06T04:38:00Z</dcterms:created>
  <dcterms:modified xsi:type="dcterms:W3CDTF">2015-03-06T04:43:00Z</dcterms:modified>
</cp:coreProperties>
</file>