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0B24" w14:textId="05DDD639" w:rsidR="001563B7" w:rsidRPr="001563B7" w:rsidRDefault="00E10780" w:rsidP="001563B7">
      <w:pPr>
        <w:spacing w:afterLines="50" w:after="180"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B50A47"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</w:t>
      </w:r>
      <w:r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文山高中</w:t>
      </w:r>
      <w:r w:rsidR="00B50A47"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918E7" w:rsidRPr="00E10780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9829C6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B50A47"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B50A47" w:rsidRPr="00E10780">
        <w:rPr>
          <w:rFonts w:ascii="標楷體" w:eastAsia="標楷體" w:hAnsi="標楷體" w:hint="eastAsia"/>
          <w:b/>
          <w:bCs/>
          <w:color w:val="000000" w:themeColor="text1"/>
          <w:spacing w:val="20"/>
          <w:sz w:val="28"/>
          <w:szCs w:val="28"/>
        </w:rPr>
        <w:t>生涯規</w:t>
      </w:r>
      <w:r w:rsidR="008918E7" w:rsidRPr="00E10780">
        <w:rPr>
          <w:rFonts w:ascii="標楷體" w:eastAsia="標楷體" w:hAnsi="標楷體" w:hint="eastAsia"/>
          <w:b/>
          <w:bCs/>
          <w:color w:val="000000" w:themeColor="text1"/>
          <w:spacing w:val="20"/>
          <w:sz w:val="28"/>
          <w:szCs w:val="28"/>
        </w:rPr>
        <w:t>劃</w:t>
      </w:r>
      <w:r w:rsidR="00B50A47" w:rsidRPr="00E10780">
        <w:rPr>
          <w:rFonts w:ascii="標楷體" w:eastAsia="標楷體" w:hAnsi="標楷體" w:hint="eastAsia"/>
          <w:b/>
          <w:bCs/>
          <w:color w:val="000000" w:themeColor="text1"/>
          <w:spacing w:val="20"/>
          <w:sz w:val="28"/>
          <w:szCs w:val="28"/>
        </w:rPr>
        <w:t>教育融入領域教學</w:t>
      </w:r>
      <w:r w:rsidR="00282159" w:rsidRPr="00E107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教案/活動設計</w:t>
      </w:r>
    </w:p>
    <w:tbl>
      <w:tblPr>
        <w:tblpPr w:leftFromText="180" w:rightFromText="180" w:vertAnchor="text" w:tblpXSpec="center" w:tblpY="1"/>
        <w:tblOverlap w:val="never"/>
        <w:tblW w:w="10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1843"/>
        <w:gridCol w:w="1985"/>
        <w:gridCol w:w="1559"/>
        <w:gridCol w:w="142"/>
        <w:gridCol w:w="1275"/>
        <w:gridCol w:w="1712"/>
      </w:tblGrid>
      <w:tr w:rsidR="00E10780" w:rsidRPr="00563742" w14:paraId="2A12A91F" w14:textId="77777777" w:rsidTr="005A2E8C">
        <w:trPr>
          <w:trHeight w:val="340"/>
          <w:jc w:val="center"/>
        </w:trPr>
        <w:tc>
          <w:tcPr>
            <w:tcW w:w="16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54D" w14:textId="77777777" w:rsidR="00E10780" w:rsidRPr="00B06500" w:rsidRDefault="00B06500" w:rsidP="00E1078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B06500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領域—科別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A0EA" w14:textId="570F719F" w:rsidR="00E10780" w:rsidRPr="00563742" w:rsidRDefault="00E1078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DA17F6" w14:textId="77777777" w:rsidR="00E10780" w:rsidRPr="00B06500" w:rsidRDefault="00E10780" w:rsidP="00E1078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B06500"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  <w:t>設計</w:t>
            </w:r>
            <w:r w:rsidRPr="00B06500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教師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D601E0" w14:textId="0686D534" w:rsidR="00E10780" w:rsidRPr="00563742" w:rsidRDefault="00E1078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B06500" w:rsidRPr="00563742" w14:paraId="4A661D9F" w14:textId="77777777" w:rsidTr="005A2E8C">
        <w:trPr>
          <w:trHeight w:val="340"/>
          <w:jc w:val="center"/>
        </w:trPr>
        <w:tc>
          <w:tcPr>
            <w:tcW w:w="16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ECD53" w14:textId="77777777" w:rsidR="00B06500" w:rsidRPr="006A2B23" w:rsidRDefault="00B06500" w:rsidP="00B0650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6A2B23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單元名稱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B26E" w14:textId="13EB98FA" w:rsidR="00B06500" w:rsidRPr="006A2B23" w:rsidRDefault="00B06500" w:rsidP="001563B7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951887" w14:textId="77777777" w:rsidR="00B06500" w:rsidRPr="006A2B23" w:rsidRDefault="00B06500" w:rsidP="00B0650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6A2B23"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  <w:t>總節數</w:t>
            </w:r>
          </w:p>
        </w:tc>
        <w:tc>
          <w:tcPr>
            <w:tcW w:w="31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AC28B" w14:textId="7DADE9B4" w:rsidR="00B06500" w:rsidRPr="006A2B23" w:rsidRDefault="0059167B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6A2B23"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B06500" w:rsidRPr="006A2B23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06500" w:rsidRPr="00563742" w14:paraId="7E026E74" w14:textId="77777777" w:rsidTr="005A2E8C">
        <w:trPr>
          <w:trHeight w:val="340"/>
          <w:jc w:val="center"/>
        </w:trPr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B2F68" w14:textId="77777777" w:rsidR="00B06500" w:rsidRPr="006A2B23" w:rsidRDefault="00B06500" w:rsidP="00B0650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6A2B23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教材來源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9008" w14:textId="50586897" w:rsidR="00B06500" w:rsidRPr="006A2B23" w:rsidRDefault="00B0650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684A" w14:textId="77777777" w:rsidR="00B06500" w:rsidRPr="006A2B23" w:rsidRDefault="00B06500" w:rsidP="00B0650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6A2B23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課程類型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D8925" w14:textId="77777777" w:rsidR="00B06500" w:rsidRPr="006A2B23" w:rsidRDefault="00B0650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6A2B23">
              <w:rPr>
                <w:rFonts w:ascii="標楷體" w:eastAsia="標楷體" w:hAnsi="標楷體" w:hint="eastAsia"/>
                <w:color w:val="000000"/>
              </w:rPr>
              <w:t>■</w:t>
            </w:r>
            <w:r w:rsidRPr="006A2B23">
              <w:rPr>
                <w:rFonts w:ascii="標楷體" w:eastAsia="標楷體" w:hAnsi="標楷體" w:hint="eastAsia"/>
                <w:noProof/>
              </w:rPr>
              <w:t xml:space="preserve">議題融入式課程 </w:t>
            </w:r>
          </w:p>
          <w:p w14:paraId="12E31501" w14:textId="77777777" w:rsidR="00B06500" w:rsidRPr="006A2B23" w:rsidRDefault="00B0650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6A2B23">
              <w:rPr>
                <w:rFonts w:ascii="標楷體" w:eastAsia="標楷體" w:hAnsi="標楷體" w:hint="eastAsia"/>
                <w:noProof/>
              </w:rPr>
              <w:t xml:space="preserve">□議題主題式課程 </w:t>
            </w:r>
          </w:p>
          <w:p w14:paraId="2CA9828F" w14:textId="77777777" w:rsidR="00B06500" w:rsidRPr="006A2B23" w:rsidRDefault="00B06500" w:rsidP="00B06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6A2B23">
              <w:rPr>
                <w:rFonts w:ascii="標楷體" w:eastAsia="標楷體" w:hAnsi="標楷體" w:hint="eastAsia"/>
                <w:noProof/>
              </w:rPr>
              <w:t>□議題特色課程</w:t>
            </w:r>
          </w:p>
        </w:tc>
      </w:tr>
      <w:tr w:rsidR="00B06500" w:rsidRPr="00563742" w14:paraId="6034C03B" w14:textId="77777777" w:rsidTr="00B06500">
        <w:trPr>
          <w:trHeight w:val="585"/>
          <w:jc w:val="center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556C" w14:textId="77777777" w:rsidR="00B06500" w:rsidRPr="006A2B23" w:rsidRDefault="00B06500" w:rsidP="00B0650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Cs/>
                <w:noProof/>
                <w:sz w:val="28"/>
                <w:szCs w:val="28"/>
              </w:rPr>
            </w:pPr>
            <w:r w:rsidRPr="006A2B23">
              <w:rPr>
                <w:rFonts w:ascii="微軟正黑體" w:eastAsia="微軟正黑體" w:hAnsi="微軟正黑體" w:hint="eastAsia"/>
                <w:bCs/>
                <w:noProof/>
                <w:sz w:val="28"/>
                <w:szCs w:val="28"/>
              </w:rPr>
              <w:t>教學資源</w:t>
            </w:r>
          </w:p>
        </w:tc>
        <w:tc>
          <w:tcPr>
            <w:tcW w:w="85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DEAF" w14:textId="6AB1446A" w:rsidR="00B06500" w:rsidRPr="006A2B23" w:rsidRDefault="00B06500" w:rsidP="00B06500">
            <w:pPr>
              <w:snapToGrid w:val="0"/>
              <w:spacing w:line="3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B06500" w:rsidRPr="00563742" w14:paraId="673B0726" w14:textId="77777777" w:rsidTr="00985C0D">
        <w:trPr>
          <w:trHeight w:val="340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7D69" w14:textId="77777777" w:rsidR="00B06500" w:rsidRPr="006C64EF" w:rsidRDefault="00B06500" w:rsidP="00B06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64EF"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  <w:t>生涯規劃教</w:t>
            </w:r>
            <w:r w:rsidRPr="006C64EF">
              <w:rPr>
                <w:rFonts w:ascii="標楷體" w:eastAsia="標楷體" w:hAnsi="標楷體" w:cs="Microsoft JhengHei UI" w:hint="eastAsia"/>
                <w:color w:val="000000"/>
                <w:sz w:val="28"/>
                <w:szCs w:val="28"/>
              </w:rPr>
              <w:t>育</w:t>
            </w:r>
          </w:p>
        </w:tc>
      </w:tr>
      <w:tr w:rsidR="00B06500" w:rsidRPr="00563742" w14:paraId="52BB3C9F" w14:textId="77777777" w:rsidTr="00985C0D">
        <w:trPr>
          <w:trHeight w:val="340"/>
          <w:jc w:val="center"/>
        </w:trPr>
        <w:tc>
          <w:tcPr>
            <w:tcW w:w="35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E2D1F" w14:textId="77777777" w:rsidR="00B06500" w:rsidRPr="006C64EF" w:rsidRDefault="00B06500" w:rsidP="00B06500">
            <w:pPr>
              <w:snapToGrid w:val="0"/>
              <w:spacing w:line="400" w:lineRule="exact"/>
              <w:jc w:val="center"/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</w:pPr>
            <w:r w:rsidRPr="006C64EF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t>學習</w:t>
            </w:r>
            <w:r w:rsidRPr="006C64EF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主題</w:t>
            </w:r>
          </w:p>
        </w:tc>
        <w:tc>
          <w:tcPr>
            <w:tcW w:w="667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5E2D2" w14:textId="77777777" w:rsidR="00B06500" w:rsidRPr="003F1255" w:rsidRDefault="00B06500" w:rsidP="00B06500">
            <w:pPr>
              <w:snapToGrid w:val="0"/>
              <w:jc w:val="center"/>
              <w:rPr>
                <w:rFonts w:ascii="標楷體" w:eastAsia="標楷體" w:hAnsi="標楷體" w:cs="Microsoft JhengHei UI"/>
                <w:color w:val="C00000"/>
                <w:sz w:val="28"/>
                <w:szCs w:val="28"/>
              </w:rPr>
            </w:pPr>
            <w:r w:rsidRPr="00E31D4A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實質</w:t>
            </w:r>
            <w:r w:rsidRPr="00E31D4A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t>內</w:t>
            </w:r>
            <w:r w:rsidRPr="00E31D4A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涵</w:t>
            </w:r>
            <w:r w:rsidRPr="001F657C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(</w:t>
            </w:r>
            <w:r w:rsidRPr="001F657C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sym w:font="Wingdings" w:char="F0FE"/>
            </w:r>
            <w:r w:rsidRPr="001F657C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請勾選最主要的2-3項即可)</w:t>
            </w:r>
          </w:p>
        </w:tc>
      </w:tr>
      <w:tr w:rsidR="00B06500" w:rsidRPr="00563742" w14:paraId="56265C91" w14:textId="77777777" w:rsidTr="00985C0D">
        <w:trPr>
          <w:trHeight w:val="754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1191A6" w14:textId="77777777" w:rsidR="00B06500" w:rsidRPr="00563742" w:rsidRDefault="00B06500" w:rsidP="00B0650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563742">
              <w:rPr>
                <w:rFonts w:ascii="標楷體" w:eastAsia="標楷體" w:hAnsi="標楷體"/>
                <w:color w:val="000000"/>
              </w:rPr>
              <w:t>生涯規劃教育之基本概念</w:t>
            </w:r>
          </w:p>
        </w:tc>
        <w:tc>
          <w:tcPr>
            <w:tcW w:w="6673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0D911A" w14:textId="77777777" w:rsidR="00B06500" w:rsidRPr="00563742" w:rsidRDefault="00144F95" w:rsidP="00B0650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J1 了解生涯規劃的意義與功能</w:t>
            </w:r>
          </w:p>
          <w:p w14:paraId="60847FC4" w14:textId="77777777" w:rsidR="00B06500" w:rsidRPr="00563742" w:rsidRDefault="00B06500" w:rsidP="00B0650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Pr="002502E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563742">
              <w:rPr>
                <w:rFonts w:ascii="標楷體" w:eastAsia="標楷體" w:hAnsi="標楷體"/>
                <w:color w:val="000000"/>
              </w:rPr>
              <w:t>J2 具備生涯規劃的知識與概念</w:t>
            </w:r>
          </w:p>
        </w:tc>
      </w:tr>
      <w:tr w:rsidR="00B06500" w:rsidRPr="00563742" w14:paraId="33A8F625" w14:textId="77777777" w:rsidTr="00985C0D">
        <w:trPr>
          <w:trHeight w:val="1350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02C4" w14:textId="77777777" w:rsidR="00B06500" w:rsidRPr="00563742" w:rsidRDefault="00B06500" w:rsidP="00B0650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/>
                <w:color w:val="000000"/>
              </w:rPr>
              <w:t>生涯教育與自我探索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D5BF" w14:textId="77777777" w:rsidR="00B06500" w:rsidRPr="00563742" w:rsidRDefault="00842065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J3 覺察自己的能力與興趣</w:t>
            </w:r>
          </w:p>
          <w:p w14:paraId="74FCD13B" w14:textId="77777777" w:rsidR="00B06500" w:rsidRPr="00563742" w:rsidRDefault="00842065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 w:rsidR="0059167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J4 了解自己的人格特質與價值觀</w:t>
            </w:r>
          </w:p>
          <w:p w14:paraId="21F3C443" w14:textId="77777777" w:rsidR="00B06500" w:rsidRPr="00563742" w:rsidRDefault="00B06500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Pr="00563742">
              <w:rPr>
                <w:rFonts w:ascii="標楷體" w:eastAsia="標楷體" w:hAnsi="標楷體"/>
                <w:color w:val="000000"/>
              </w:rPr>
              <w:t>J5 探索性別與生涯規劃的關係</w:t>
            </w:r>
          </w:p>
          <w:p w14:paraId="1FBD13AF" w14:textId="4FB5671C" w:rsidR="00B06500" w:rsidRPr="00563742" w:rsidRDefault="009829C6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J6 建立對於未來生涯的願景</w:t>
            </w:r>
          </w:p>
        </w:tc>
      </w:tr>
      <w:tr w:rsidR="00B06500" w:rsidRPr="00563742" w14:paraId="1A861D8F" w14:textId="77777777" w:rsidTr="00985C0D">
        <w:trPr>
          <w:trHeight w:val="1350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AD8C" w14:textId="77777777" w:rsidR="00B06500" w:rsidRPr="00563742" w:rsidRDefault="00B06500" w:rsidP="00B0650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/>
                <w:color w:val="000000"/>
              </w:rPr>
              <w:t>生涯規劃與工作/教育環境探索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9D854" w14:textId="2C156AE7" w:rsidR="00B06500" w:rsidRPr="00563742" w:rsidRDefault="009829C6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J7 學習蒐集與分析工作/教育環境的資料</w:t>
            </w:r>
          </w:p>
          <w:p w14:paraId="7D7D141C" w14:textId="77777777" w:rsidR="00B06500" w:rsidRPr="00563742" w:rsidRDefault="00B06500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Pr="00563742">
              <w:rPr>
                <w:rFonts w:ascii="標楷體" w:eastAsia="標楷體" w:hAnsi="標楷體"/>
                <w:color w:val="000000"/>
              </w:rPr>
              <w:t>J8 工作/教育環境的類型與現況</w:t>
            </w:r>
          </w:p>
          <w:p w14:paraId="42797147" w14:textId="77777777" w:rsidR="00B06500" w:rsidRPr="00563742" w:rsidRDefault="002B7468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J9 社會變遷與工作/教育環境的關係</w:t>
            </w:r>
          </w:p>
          <w:p w14:paraId="47FB9B6A" w14:textId="77777777" w:rsidR="00B06500" w:rsidRPr="00563742" w:rsidRDefault="002B7468" w:rsidP="00B065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 w:rsidR="00B0650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563742"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 w:rsidR="00B06500" w:rsidRPr="00563742">
              <w:rPr>
                <w:rFonts w:ascii="標楷體" w:eastAsia="標楷體" w:hAnsi="標楷體"/>
                <w:color w:val="000000"/>
              </w:rPr>
              <w:t>J10 職業倫理對工作環境發展的重要性</w:t>
            </w:r>
          </w:p>
        </w:tc>
      </w:tr>
      <w:tr w:rsidR="00B06500" w:rsidRPr="00563742" w14:paraId="53C9A5D5" w14:textId="77777777" w:rsidTr="00985C0D">
        <w:trPr>
          <w:trHeight w:val="1350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8A794" w14:textId="77777777" w:rsidR="00B06500" w:rsidRPr="00563742" w:rsidRDefault="00B06500" w:rsidP="00B0650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63742">
              <w:rPr>
                <w:rFonts w:ascii="標楷體" w:eastAsia="標楷體" w:hAnsi="標楷體"/>
                <w:color w:val="000000"/>
              </w:rPr>
              <w:t>生涯決定與行動計畫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1AE30" w14:textId="77777777" w:rsidR="00B06500" w:rsidRPr="00E31D4A" w:rsidRDefault="00B06500" w:rsidP="00B065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D4A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E31D4A">
              <w:rPr>
                <w:rFonts w:ascii="標楷體" w:eastAsia="標楷體" w:hAnsi="標楷體"/>
              </w:rPr>
              <w:t>涯</w:t>
            </w:r>
            <w:proofErr w:type="gramEnd"/>
            <w:r w:rsidRPr="00E31D4A">
              <w:rPr>
                <w:rFonts w:ascii="標楷體" w:eastAsia="標楷體" w:hAnsi="標楷體"/>
              </w:rPr>
              <w:t>J11 分析影響個人生涯決定的因素</w:t>
            </w:r>
          </w:p>
          <w:p w14:paraId="3B741D9C" w14:textId="77777777" w:rsidR="00B06500" w:rsidRPr="00E31D4A" w:rsidRDefault="00B06500" w:rsidP="00B065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D4A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E31D4A">
              <w:rPr>
                <w:rFonts w:ascii="標楷體" w:eastAsia="標楷體" w:hAnsi="標楷體"/>
              </w:rPr>
              <w:t>涯</w:t>
            </w:r>
            <w:proofErr w:type="gramEnd"/>
            <w:r w:rsidRPr="00E31D4A">
              <w:rPr>
                <w:rFonts w:ascii="標楷體" w:eastAsia="標楷體" w:hAnsi="標楷體"/>
              </w:rPr>
              <w:t>J12 發展及評估生涯決定的策略</w:t>
            </w:r>
          </w:p>
          <w:p w14:paraId="70A0D006" w14:textId="2581F275" w:rsidR="00B06500" w:rsidRPr="00E31D4A" w:rsidRDefault="009829C6" w:rsidP="00B065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D4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06500" w:rsidRPr="00E31D4A">
              <w:rPr>
                <w:rFonts w:ascii="標楷體" w:eastAsia="標楷體" w:hAnsi="標楷體"/>
              </w:rPr>
              <w:t>涯</w:t>
            </w:r>
            <w:proofErr w:type="gramEnd"/>
            <w:r w:rsidR="00B06500" w:rsidRPr="00E31D4A">
              <w:rPr>
                <w:rFonts w:ascii="標楷體" w:eastAsia="標楷體" w:hAnsi="標楷體"/>
              </w:rPr>
              <w:t>J13 培養生涯規劃及執行的能力</w:t>
            </w:r>
          </w:p>
          <w:p w14:paraId="64596020" w14:textId="77777777" w:rsidR="00B06500" w:rsidRPr="00E31D4A" w:rsidRDefault="001563B7" w:rsidP="00B065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6374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06500" w:rsidRPr="00E31D4A">
              <w:rPr>
                <w:rFonts w:ascii="標楷體" w:eastAsia="標楷體" w:hAnsi="標楷體"/>
              </w:rPr>
              <w:t>涯</w:t>
            </w:r>
            <w:proofErr w:type="gramEnd"/>
            <w:r w:rsidR="00B06500" w:rsidRPr="00E31D4A">
              <w:rPr>
                <w:rFonts w:ascii="標楷體" w:eastAsia="標楷體" w:hAnsi="標楷體"/>
              </w:rPr>
              <w:t>J14 培養</w:t>
            </w:r>
            <w:proofErr w:type="gramStart"/>
            <w:r w:rsidR="00B06500" w:rsidRPr="00E31D4A">
              <w:rPr>
                <w:rFonts w:ascii="標楷體" w:eastAsia="標楷體" w:hAnsi="標楷體"/>
              </w:rPr>
              <w:t>並涵化</w:t>
            </w:r>
            <w:proofErr w:type="gramEnd"/>
            <w:r w:rsidR="00B06500" w:rsidRPr="00E31D4A">
              <w:rPr>
                <w:rFonts w:ascii="標楷體" w:eastAsia="標楷體" w:hAnsi="標楷體"/>
              </w:rPr>
              <w:t>道德倫理意義於日常生活</w:t>
            </w:r>
          </w:p>
        </w:tc>
      </w:tr>
      <w:tr w:rsidR="00B06500" w:rsidRPr="00563742" w14:paraId="6432E312" w14:textId="77777777" w:rsidTr="00985C0D">
        <w:trPr>
          <w:trHeight w:val="424"/>
          <w:jc w:val="center"/>
        </w:trPr>
        <w:tc>
          <w:tcPr>
            <w:tcW w:w="102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EBC008" w14:textId="77777777" w:rsidR="00B06500" w:rsidRPr="00F72202" w:rsidRDefault="00B06500" w:rsidP="00B06500">
            <w:pPr>
              <w:snapToGrid w:val="0"/>
              <w:jc w:val="center"/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</w:pPr>
            <w:r w:rsidRPr="00F72202"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  <w:t>學習活動設計</w:t>
            </w:r>
          </w:p>
        </w:tc>
      </w:tr>
      <w:tr w:rsidR="00B06500" w:rsidRPr="00563742" w14:paraId="781553CB" w14:textId="77777777" w:rsidTr="0059167B">
        <w:trPr>
          <w:trHeight w:val="424"/>
          <w:jc w:val="center"/>
        </w:trPr>
        <w:tc>
          <w:tcPr>
            <w:tcW w:w="721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E2699" w14:textId="77777777" w:rsidR="00B06500" w:rsidRPr="00F72202" w:rsidRDefault="00B06500" w:rsidP="00B06500">
            <w:pPr>
              <w:snapToGrid w:val="0"/>
              <w:jc w:val="center"/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</w:pPr>
            <w:r w:rsidRPr="006A2B23"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  <w:t>學習活動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B7520" w14:textId="77777777" w:rsidR="00B06500" w:rsidRPr="00F72202" w:rsidRDefault="00B06500" w:rsidP="00B06500">
            <w:pPr>
              <w:snapToGrid w:val="0"/>
              <w:jc w:val="center"/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</w:pPr>
            <w:r w:rsidRPr="00F72202"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5A939A5" w14:textId="77777777" w:rsidR="00B06500" w:rsidRPr="00F72202" w:rsidRDefault="0059167B" w:rsidP="00B06500">
            <w:pPr>
              <w:snapToGrid w:val="0"/>
              <w:jc w:val="center"/>
              <w:rPr>
                <w:rFonts w:ascii="標楷體" w:eastAsia="標楷體" w:hAnsi="標楷體" w:cs="Microsoft JhengHei U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 UI" w:hint="eastAsia"/>
                <w:color w:val="000000"/>
                <w:sz w:val="28"/>
                <w:szCs w:val="28"/>
              </w:rPr>
              <w:t>評量方式</w:t>
            </w:r>
          </w:p>
        </w:tc>
      </w:tr>
      <w:tr w:rsidR="00B06500" w:rsidRPr="00563742" w14:paraId="0DB9A06D" w14:textId="77777777" w:rsidTr="0059167B">
        <w:trPr>
          <w:trHeight w:val="484"/>
          <w:jc w:val="center"/>
        </w:trPr>
        <w:tc>
          <w:tcPr>
            <w:tcW w:w="7215" w:type="dxa"/>
            <w:gridSpan w:val="5"/>
            <w:tcBorders>
              <w:right w:val="single" w:sz="4" w:space="0" w:color="auto"/>
            </w:tcBorders>
          </w:tcPr>
          <w:p w14:paraId="653C7F77" w14:textId="77777777" w:rsidR="0059167B" w:rsidRPr="00C7225D" w:rsidRDefault="00B06500" w:rsidP="0059167B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2E8C">
              <w:rPr>
                <w:rFonts w:ascii="標楷體" w:eastAsia="標楷體" w:hAnsi="標楷體" w:hint="eastAsia"/>
                <w:b/>
                <w:bCs/>
                <w:color w:val="000000"/>
              </w:rPr>
              <w:t>準備活動</w:t>
            </w:r>
            <w:r w:rsidR="005A2E8C" w:rsidRPr="005A2E8C">
              <w:rPr>
                <w:rFonts w:ascii="標楷體" w:eastAsia="標楷體" w:hAnsi="標楷體"/>
                <w:b/>
              </w:rPr>
              <w:t>：</w:t>
            </w:r>
          </w:p>
          <w:p w14:paraId="5CF2E7A6" w14:textId="053F4920" w:rsidR="00B06500" w:rsidRPr="00C7225D" w:rsidRDefault="00B06500" w:rsidP="005A2E8C">
            <w:pPr>
              <w:ind w:right="-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DA8F6" w14:textId="57B8ACAB" w:rsidR="00B06500" w:rsidRPr="00563742" w:rsidRDefault="00B06500" w:rsidP="0059167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14:paraId="3A37E785" w14:textId="67E50333" w:rsidR="00B06500" w:rsidRPr="005A2E8C" w:rsidRDefault="00B06500" w:rsidP="0059167B">
            <w:pPr>
              <w:ind w:right="-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6500" w:rsidRPr="00563742" w14:paraId="1B1DCB22" w14:textId="77777777" w:rsidTr="0059167B">
        <w:trPr>
          <w:trHeight w:val="484"/>
          <w:jc w:val="center"/>
        </w:trPr>
        <w:tc>
          <w:tcPr>
            <w:tcW w:w="7215" w:type="dxa"/>
            <w:gridSpan w:val="5"/>
            <w:tcBorders>
              <w:right w:val="single" w:sz="4" w:space="0" w:color="auto"/>
            </w:tcBorders>
          </w:tcPr>
          <w:p w14:paraId="254C3789" w14:textId="77777777" w:rsidR="0059167B" w:rsidRPr="00C7225D" w:rsidRDefault="00B06500" w:rsidP="0059167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2E8C">
              <w:rPr>
                <w:rFonts w:ascii="標楷體" w:eastAsia="標楷體" w:hAnsi="標楷體" w:hint="eastAsia"/>
                <w:b/>
                <w:bCs/>
                <w:color w:val="000000"/>
              </w:rPr>
              <w:t>發展活動</w:t>
            </w:r>
            <w:r w:rsidR="005A2E8C" w:rsidRPr="005A2E8C">
              <w:rPr>
                <w:rFonts w:ascii="標楷體" w:eastAsia="標楷體" w:hAnsi="標楷體"/>
                <w:b/>
                <w:bCs/>
                <w:noProof/>
              </w:rPr>
              <w:t>：</w:t>
            </w:r>
            <w:r w:rsidR="0059167B" w:rsidRPr="00C7225D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7FE6E07C" w14:textId="62C50099" w:rsidR="006A2B23" w:rsidRPr="006A2B23" w:rsidRDefault="006A2B23" w:rsidP="009829C6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E0DF" w14:textId="47A9057F" w:rsidR="00B06500" w:rsidRPr="00563742" w:rsidRDefault="00B06500" w:rsidP="0059167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14:paraId="64B55229" w14:textId="3AB4DDAD" w:rsidR="00B06500" w:rsidRPr="005A2E8C" w:rsidRDefault="00B06500" w:rsidP="0059167B">
            <w:pPr>
              <w:ind w:right="-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6500" w:rsidRPr="00563742" w14:paraId="0FE93810" w14:textId="77777777" w:rsidTr="0059167B">
        <w:trPr>
          <w:trHeight w:val="484"/>
          <w:jc w:val="center"/>
        </w:trPr>
        <w:tc>
          <w:tcPr>
            <w:tcW w:w="72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106A1D4" w14:textId="77777777" w:rsidR="0059167B" w:rsidRPr="00563742" w:rsidRDefault="00B06500" w:rsidP="0059167B">
            <w:pPr>
              <w:snapToGrid w:val="0"/>
              <w:spacing w:line="300" w:lineRule="exact"/>
              <w:ind w:rightChars="-45" w:right="-108"/>
              <w:rPr>
                <w:rFonts w:ascii="標楷體" w:eastAsia="標楷體" w:hAnsi="標楷體"/>
              </w:rPr>
            </w:pPr>
            <w:r w:rsidRPr="005A2E8C">
              <w:rPr>
                <w:rFonts w:ascii="標楷體" w:eastAsia="標楷體" w:hAnsi="標楷體" w:hint="eastAsia"/>
                <w:b/>
                <w:bCs/>
                <w:color w:val="000000"/>
              </w:rPr>
              <w:t>綜合活動</w:t>
            </w:r>
            <w:r w:rsidR="005A2E8C" w:rsidRPr="005A2E8C">
              <w:rPr>
                <w:rFonts w:ascii="標楷體" w:eastAsia="標楷體" w:hAnsi="標楷體"/>
                <w:b/>
              </w:rPr>
              <w:t>：</w:t>
            </w:r>
            <w:r w:rsidR="0059167B" w:rsidRPr="00563742">
              <w:rPr>
                <w:rFonts w:ascii="標楷體" w:eastAsia="標楷體" w:hAnsi="標楷體"/>
              </w:rPr>
              <w:t xml:space="preserve"> </w:t>
            </w:r>
          </w:p>
          <w:p w14:paraId="567B30FC" w14:textId="3A44B633" w:rsidR="00B06500" w:rsidRPr="00563742" w:rsidRDefault="00B06500" w:rsidP="005A2E8C">
            <w:pPr>
              <w:snapToGrid w:val="0"/>
              <w:spacing w:line="300" w:lineRule="exac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DC3" w14:textId="790E8CEE" w:rsidR="00B06500" w:rsidRPr="00563742" w:rsidRDefault="00B06500" w:rsidP="0059167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3BFFE" w14:textId="77777777" w:rsidR="00B06500" w:rsidRPr="0059167B" w:rsidRDefault="00B06500" w:rsidP="0059167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</w:tbl>
    <w:p w14:paraId="4C654792" w14:textId="77777777" w:rsidR="009829C6" w:rsidRDefault="009829C6" w:rsidP="009829C6">
      <w:pPr>
        <w:widowControl/>
        <w:rPr>
          <w:rFonts w:asciiTheme="majorEastAsia" w:eastAsiaTheme="majorEastAsia" w:hAnsiTheme="majorEastAsia"/>
          <w:bCs/>
          <w:spacing w:val="20"/>
          <w:sz w:val="28"/>
          <w:szCs w:val="28"/>
        </w:rPr>
      </w:pPr>
    </w:p>
    <w:p w14:paraId="7EB38709" w14:textId="647799E2" w:rsidR="009829C6" w:rsidRPr="009829C6" w:rsidRDefault="009829C6" w:rsidP="009829C6">
      <w:pPr>
        <w:widowControl/>
        <w:rPr>
          <w:rFonts w:asciiTheme="majorEastAsia" w:eastAsiaTheme="majorEastAsia" w:hAnsiTheme="majorEastAsia"/>
          <w:bCs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■</w:t>
      </w:r>
      <w:r w:rsidRPr="009829C6"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教學成果：</w:t>
      </w:r>
      <w:r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(請附上已</w:t>
      </w:r>
      <w:r w:rsidRPr="009829C6"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批閱</w:t>
      </w:r>
      <w:r w:rsidRPr="009829C6">
        <w:rPr>
          <w:rFonts w:asciiTheme="majorEastAsia" w:eastAsiaTheme="majorEastAsia" w:hAnsiTheme="majorEastAsia" w:hint="eastAsia"/>
          <w:sz w:val="28"/>
          <w:szCs w:val="28"/>
        </w:rPr>
        <w:t>學習單</w:t>
      </w:r>
      <w:r w:rsidRPr="009829C6"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或是課堂照片</w:t>
      </w:r>
      <w:r>
        <w:rPr>
          <w:rFonts w:asciiTheme="majorEastAsia" w:eastAsiaTheme="majorEastAsia" w:hAnsiTheme="majorEastAsia" w:hint="eastAsia"/>
          <w:bCs/>
          <w:spacing w:val="20"/>
          <w:sz w:val="28"/>
          <w:szCs w:val="28"/>
        </w:rPr>
        <w:t>)</w:t>
      </w:r>
    </w:p>
    <w:p w14:paraId="6F378333" w14:textId="02254723" w:rsidR="009829C6" w:rsidRDefault="009829C6">
      <w:pPr>
        <w:widowControl/>
        <w:rPr>
          <w:rFonts w:ascii="華康細圓體" w:eastAsia="華康細圓體" w:hAnsi="華康細圓體"/>
          <w:bCs/>
          <w:spacing w:val="20"/>
          <w:sz w:val="28"/>
          <w:szCs w:val="28"/>
        </w:rPr>
      </w:pPr>
      <w:r>
        <w:rPr>
          <w:rFonts w:ascii="華康細圓體" w:eastAsia="華康細圓體" w:hAnsi="華康細圓體"/>
          <w:bCs/>
          <w:spacing w:val="20"/>
          <w:sz w:val="28"/>
          <w:szCs w:val="28"/>
        </w:rPr>
        <w:br w:type="page"/>
      </w:r>
    </w:p>
    <w:p w14:paraId="3F42F7AD" w14:textId="77777777" w:rsidR="009829C6" w:rsidRDefault="009829C6" w:rsidP="009829C6">
      <w:pPr>
        <w:snapToGrid w:val="0"/>
        <w:spacing w:line="0" w:lineRule="atLeast"/>
        <w:ind w:left="-36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高雄市立文山高中11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>
        <w:rPr>
          <w:rFonts w:ascii="標楷體" w:eastAsia="標楷體" w:hAnsi="標楷體"/>
          <w:b/>
          <w:bCs/>
          <w:color w:val="000000" w:themeColor="text1"/>
          <w:spacing w:val="20"/>
          <w:sz w:val="28"/>
          <w:szCs w:val="28"/>
        </w:rPr>
        <w:t>生涯規劃教育融入領域教學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教案/活動設計</w:t>
      </w:r>
    </w:p>
    <w:p w14:paraId="07247CF8" w14:textId="77777777" w:rsidR="009829C6" w:rsidRDefault="009829C6" w:rsidP="009829C6">
      <w:pPr>
        <w:snapToGrid w:val="0"/>
        <w:spacing w:line="0" w:lineRule="atLeast"/>
        <w:ind w:left="-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華康黑體 Std W3"/>
          <w:b/>
          <w:bCs/>
          <w:sz w:val="28"/>
          <w:szCs w:val="28"/>
        </w:rPr>
        <w:t>教師自我檢核表(個人)</w:t>
      </w:r>
    </w:p>
    <w:p w14:paraId="1DDAF6C2" w14:textId="77777777" w:rsidR="009829C6" w:rsidRDefault="009829C6" w:rsidP="009829C6">
      <w:pPr>
        <w:snapToGrid w:val="0"/>
        <w:spacing w:before="180" w:after="90" w:line="0" w:lineRule="atLeast"/>
        <w:jc w:val="right"/>
        <w:rPr>
          <w:rFonts w:ascii="新細明體" w:hAnsi="新細明體" w:cs="華康黑體 Std W3"/>
        </w:rPr>
      </w:pPr>
      <w:r>
        <w:rPr>
          <w:rFonts w:ascii="新細明體" w:hAnsi="新細明體" w:cs="華康黑體 Std W3"/>
          <w:highlight w:val="yellow"/>
        </w:rPr>
        <w:t xml:space="preserve">檢核日期： </w:t>
      </w:r>
      <w:r>
        <w:rPr>
          <w:rFonts w:ascii="新細明體" w:hAnsi="新細明體" w:cs="華康黑體 Std W3" w:hint="eastAsia"/>
          <w:highlight w:val="yellow"/>
        </w:rPr>
        <w:t xml:space="preserve">     </w:t>
      </w:r>
      <w:r>
        <w:rPr>
          <w:rFonts w:ascii="新細明體" w:hAnsi="新細明體" w:cs="華康黑體 Std W3"/>
          <w:highlight w:val="yellow"/>
        </w:rPr>
        <w:t xml:space="preserve">年  </w:t>
      </w:r>
      <w:r>
        <w:rPr>
          <w:rFonts w:ascii="新細明體" w:hAnsi="新細明體" w:cs="華康黑體 Std W3" w:hint="eastAsia"/>
          <w:highlight w:val="yellow"/>
        </w:rPr>
        <w:t xml:space="preserve">  </w:t>
      </w:r>
      <w:r>
        <w:rPr>
          <w:rFonts w:ascii="新細明體" w:hAnsi="新細明體" w:cs="華康黑體 Std W3"/>
          <w:highlight w:val="yellow"/>
        </w:rPr>
        <w:t xml:space="preserve"> 月  </w:t>
      </w:r>
      <w:r>
        <w:rPr>
          <w:rFonts w:ascii="新細明體" w:hAnsi="新細明體" w:cs="華康黑體 Std W3" w:hint="eastAsia"/>
          <w:highlight w:val="yellow"/>
        </w:rPr>
        <w:t xml:space="preserve">  </w:t>
      </w:r>
      <w:r>
        <w:rPr>
          <w:rFonts w:ascii="新細明體" w:hAnsi="新細明體" w:cs="華康黑體 Std W3"/>
          <w:highlight w:val="yellow"/>
        </w:rPr>
        <w:t xml:space="preserve">  日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5"/>
        <w:gridCol w:w="1254"/>
        <w:gridCol w:w="220"/>
        <w:gridCol w:w="2745"/>
        <w:gridCol w:w="1795"/>
        <w:gridCol w:w="774"/>
        <w:gridCol w:w="773"/>
        <w:gridCol w:w="772"/>
      </w:tblGrid>
      <w:tr w:rsidR="009829C6" w14:paraId="4C5DD298" w14:textId="77777777" w:rsidTr="00622A92">
        <w:trPr>
          <w:trHeight w:val="680"/>
        </w:trPr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3940F2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  <w:highlight w:val="yellow"/>
              </w:rPr>
            </w:pPr>
            <w:r>
              <w:rPr>
                <w:rFonts w:ascii="新細明體" w:hAnsi="新細明體"/>
                <w:highlight w:val="yellow"/>
              </w:rPr>
              <w:t>教師姓名</w:t>
            </w:r>
            <w:r>
              <w:rPr>
                <w:rFonts w:ascii="新細明體" w:hAnsi="新細明體"/>
                <w:highlight w:val="yellow"/>
              </w:rPr>
              <w:br/>
            </w:r>
            <w:r>
              <w:rPr>
                <w:rFonts w:ascii="新細明體" w:hAnsi="新細明體"/>
                <w:b/>
                <w:highlight w:val="yellow"/>
              </w:rPr>
              <w:t>(</w:t>
            </w:r>
            <w:proofErr w:type="gramStart"/>
            <w:r>
              <w:rPr>
                <w:rFonts w:ascii="新細明體" w:hAnsi="新細明體"/>
                <w:b/>
                <w:highlight w:val="yellow"/>
              </w:rPr>
              <w:t>請親簽</w:t>
            </w:r>
            <w:proofErr w:type="gramEnd"/>
            <w:r>
              <w:rPr>
                <w:rFonts w:ascii="新細明體" w:hAnsi="新細明體"/>
                <w:b/>
                <w:highlight w:val="yellow"/>
              </w:rPr>
              <w:t>)</w:t>
            </w:r>
          </w:p>
        </w:tc>
        <w:tc>
          <w:tcPr>
            <w:tcW w:w="42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7D8743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  <w:highlight w:val="yellow"/>
              </w:rPr>
            </w:pP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BAFF37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任教科目</w:t>
            </w:r>
          </w:p>
        </w:tc>
        <w:tc>
          <w:tcPr>
            <w:tcW w:w="23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DDADB5" w14:textId="2BDE1DF5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9829C6" w14:paraId="17A864CB" w14:textId="77777777" w:rsidTr="00622A92">
        <w:trPr>
          <w:trHeight w:val="851"/>
        </w:trPr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64E2E4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所屬領域</w:t>
            </w:r>
          </w:p>
        </w:tc>
        <w:tc>
          <w:tcPr>
            <w:tcW w:w="83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611E38" w14:textId="77777777" w:rsidR="009829C6" w:rsidRDefault="009829C6" w:rsidP="00622A92">
            <w:pPr>
              <w:spacing w:after="90" w:line="0" w:lineRule="atLeast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語文(國語文)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數學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健康與體育 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>自然科學</w:t>
            </w:r>
          </w:p>
          <w:p w14:paraId="53D11891" w14:textId="77777777" w:rsidR="009829C6" w:rsidRDefault="009829C6" w:rsidP="00622A9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語文(英語文)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社會    ■藝術  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 xml:space="preserve">綜合活動     </w:t>
            </w:r>
            <w:r>
              <w:rPr>
                <w:rFonts w:ascii="Webdings" w:eastAsia="Webdings" w:hAnsi="Webdings" w:cs="Webdings"/>
                <w:szCs w:val="28"/>
              </w:rPr>
              <w:sym w:font="Webdings" w:char="F063"/>
            </w:r>
            <w:r>
              <w:rPr>
                <w:rFonts w:ascii="新細明體" w:hAnsi="新細明體"/>
                <w:szCs w:val="28"/>
              </w:rPr>
              <w:t>科技</w:t>
            </w:r>
          </w:p>
        </w:tc>
      </w:tr>
      <w:tr w:rsidR="009829C6" w14:paraId="20320B52" w14:textId="77777777" w:rsidTr="00622A92">
        <w:trPr>
          <w:trHeight w:val="680"/>
        </w:trPr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2F8BB9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版本/</w:t>
            </w:r>
            <w:proofErr w:type="gramStart"/>
            <w:r>
              <w:rPr>
                <w:rFonts w:ascii="標楷體" w:eastAsia="標楷體" w:hAnsi="標楷體"/>
                <w:b/>
              </w:rPr>
              <w:t>冊別</w:t>
            </w:r>
            <w:proofErr w:type="gramEnd"/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101916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單元名稱</w:t>
            </w:r>
          </w:p>
          <w:p w14:paraId="359F5BE0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/活動名稱</w:t>
            </w:r>
          </w:p>
        </w:tc>
        <w:tc>
          <w:tcPr>
            <w:tcW w:w="2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947605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/>
                <w:b/>
                <w:highlight w:val="yellow"/>
              </w:rPr>
              <w:t>內容簡述</w:t>
            </w:r>
          </w:p>
        </w:tc>
        <w:tc>
          <w:tcPr>
            <w:tcW w:w="41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8068E6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/>
                <w:b/>
                <w:highlight w:val="yellow"/>
              </w:rPr>
              <w:t>生涯相關議題融入課程內容</w:t>
            </w:r>
          </w:p>
          <w:p w14:paraId="7044F32D" w14:textId="77777777" w:rsidR="009829C6" w:rsidRDefault="009829C6" w:rsidP="00622A92">
            <w:pPr>
              <w:spacing w:line="240" w:lineRule="exact"/>
              <w:jc w:val="center"/>
              <w:rPr>
                <w:rFonts w:eastAsia="標楷體"/>
                <w:sz w:val="22"/>
                <w:highlight w:val="yellow"/>
              </w:rPr>
            </w:pPr>
            <w:r>
              <w:rPr>
                <w:rFonts w:ascii="標楷體" w:eastAsia="標楷體" w:hAnsi="標楷體"/>
                <w:highlight w:val="yellow"/>
              </w:rPr>
              <w:t>(可複選)</w:t>
            </w:r>
          </w:p>
        </w:tc>
      </w:tr>
      <w:tr w:rsidR="009829C6" w14:paraId="3574FD29" w14:textId="77777777" w:rsidTr="00622A92">
        <w:trPr>
          <w:trHeight w:val="851"/>
        </w:trPr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E919F0" w14:textId="77777777" w:rsidR="009829C6" w:rsidRDefault="009829C6" w:rsidP="00622A92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94DB2A" w14:textId="77777777" w:rsidR="009829C6" w:rsidRDefault="009829C6" w:rsidP="00622A92">
            <w:pPr>
              <w:spacing w:line="400" w:lineRule="exact"/>
              <w:rPr>
                <w:rFonts w:ascii="新細明體" w:hAnsi="新細明體"/>
                <w:bCs/>
              </w:rPr>
            </w:pPr>
          </w:p>
        </w:tc>
        <w:tc>
          <w:tcPr>
            <w:tcW w:w="2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A89EF8" w14:textId="77777777" w:rsidR="009829C6" w:rsidRDefault="009829C6" w:rsidP="00622A92">
            <w:pPr>
              <w:rPr>
                <w:rFonts w:ascii="新細明體" w:hAnsi="新細明體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E75939" w14:textId="77777777" w:rsidR="009829C6" w:rsidRDefault="009829C6" w:rsidP="00622A92">
            <w:pPr>
              <w:spacing w:before="90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□認識自我(能力、興趣、性向、性格、自我認同、價值觀)</w:t>
            </w:r>
          </w:p>
          <w:p w14:paraId="4156C456" w14:textId="77777777" w:rsidR="009829C6" w:rsidRDefault="009829C6" w:rsidP="00622A92">
            <w:pPr>
              <w:spacing w:before="36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□生涯楷模(生命故事、名人故事、重要他人歷程)</w:t>
            </w:r>
          </w:p>
          <w:p w14:paraId="38B6EEE9" w14:textId="77777777" w:rsidR="009829C6" w:rsidRDefault="009829C6" w:rsidP="00622A92">
            <w:pPr>
              <w:spacing w:before="36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□生涯評估(蒐集資料、整合訊息、行動方案)</w:t>
            </w:r>
          </w:p>
          <w:p w14:paraId="5CF8280D" w14:textId="77777777" w:rsidR="009829C6" w:rsidRDefault="009829C6" w:rsidP="00622A92">
            <w:pPr>
              <w:spacing w:before="36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□時間管理         </w:t>
            </w:r>
            <w:r>
              <w:rPr>
                <w:rFonts w:ascii="新細明體" w:eastAsia="Wingdings" w:hAnsi="新細明體" w:cs="Wingdings"/>
                <w:bCs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生涯決定</w:t>
            </w:r>
          </w:p>
          <w:p w14:paraId="37255889" w14:textId="77777777" w:rsidR="009829C6" w:rsidRDefault="009829C6" w:rsidP="00622A92">
            <w:pPr>
              <w:spacing w:before="36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□職業試探         □工作世界</w:t>
            </w:r>
          </w:p>
          <w:p w14:paraId="2EC24322" w14:textId="77777777" w:rsidR="009829C6" w:rsidRDefault="009829C6" w:rsidP="00622A92">
            <w:pPr>
              <w:spacing w:before="36" w:line="0" w:lineRule="atLeas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□升學進路發展     □技職教育體系</w:t>
            </w:r>
          </w:p>
          <w:p w14:paraId="6D962E24" w14:textId="77777777" w:rsidR="009829C6" w:rsidRDefault="009829C6" w:rsidP="00622A92">
            <w:pPr>
              <w:spacing w:before="36" w:after="90" w:line="0" w:lineRule="atLeast"/>
              <w:ind w:left="200" w:hanging="200"/>
              <w:jc w:val="both"/>
              <w:rPr>
                <w:rFonts w:eastAsia="標楷體"/>
                <w:sz w:val="22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□其他：</w:t>
            </w:r>
          </w:p>
        </w:tc>
      </w:tr>
      <w:tr w:rsidR="009829C6" w14:paraId="11265928" w14:textId="77777777" w:rsidTr="00622A92"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20DEE4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檢核細目</w:t>
            </w: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13B83A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檢核內容</w:t>
            </w:r>
          </w:p>
          <w:p w14:paraId="7B8F7C62" w14:textId="77777777" w:rsidR="009829C6" w:rsidRDefault="009829C6" w:rsidP="00622A9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bCs/>
                <w:sz w:val="22"/>
                <w:szCs w:val="22"/>
              </w:rPr>
              <w:t>【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2"/>
              </w:rPr>
              <w:t>請教師以打勾『</w:t>
            </w:r>
            <w:proofErr w:type="gramStart"/>
            <w:r>
              <w:rPr>
                <w:rFonts w:ascii="標楷體" w:eastAsia="標楷體" w:hAnsi="標楷體"/>
                <w:bCs/>
                <w:sz w:val="22"/>
                <w:szCs w:val="22"/>
              </w:rPr>
              <w:t>ˇ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2"/>
              </w:rPr>
              <w:t>』方式選擇符合您在生涯發展教育執行時的現象。】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AA3AA58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</w:p>
          <w:p w14:paraId="03CADDCB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</w:t>
            </w:r>
          </w:p>
          <w:p w14:paraId="18AB76D6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</w:t>
            </w:r>
          </w:p>
          <w:p w14:paraId="04FAAB2A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且</w:t>
            </w:r>
          </w:p>
          <w:p w14:paraId="1F851F4F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</w:t>
            </w:r>
          </w:p>
          <w:p w14:paraId="510EE441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</w:t>
            </w:r>
          </w:p>
          <w:p w14:paraId="43576130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效</w:t>
            </w: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A384489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</w:p>
          <w:p w14:paraId="2BA9E3EF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</w:t>
            </w:r>
          </w:p>
          <w:p w14:paraId="2F9A0917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</w:t>
            </w:r>
          </w:p>
          <w:p w14:paraId="435B72D9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</w:t>
            </w:r>
          </w:p>
          <w:p w14:paraId="2651D137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效</w:t>
            </w:r>
            <w:proofErr w:type="gramEnd"/>
          </w:p>
          <w:p w14:paraId="2BD3F16A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</w:p>
          <w:p w14:paraId="7CE13F74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14:paraId="684C3E13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</w:t>
            </w: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FF63F56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</w:t>
            </w:r>
          </w:p>
          <w:p w14:paraId="34E89751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</w:t>
            </w:r>
          </w:p>
          <w:p w14:paraId="5A01C66E" w14:textId="77777777" w:rsidR="009829C6" w:rsidRDefault="009829C6" w:rsidP="00622A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</w:t>
            </w:r>
          </w:p>
        </w:tc>
      </w:tr>
      <w:tr w:rsidR="009829C6" w14:paraId="0B41235D" w14:textId="77777777" w:rsidTr="00622A92">
        <w:tc>
          <w:tcPr>
            <w:tcW w:w="1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371C4A" w14:textId="77777777" w:rsidR="009829C6" w:rsidRDefault="009829C6" w:rsidP="00622A92">
            <w:pPr>
              <w:spacing w:before="90"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課程規劃</w:t>
            </w: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4504AB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瞭解「生涯發展教育」之理念、課程目標及分段能力指標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D10065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08E839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C1C221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5BC9D2E6" w14:textId="77777777" w:rsidTr="00622A92">
        <w:tc>
          <w:tcPr>
            <w:tcW w:w="129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6632D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教學活動</w:t>
            </w: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479E9E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依分段能力指標及學生先備條件將「生涯發展教育」融入領域課程計畫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9D1B78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339F0A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69114E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71B934CA" w14:textId="77777777" w:rsidTr="00622A92">
        <w:tc>
          <w:tcPr>
            <w:tcW w:w="129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AC9B2B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C9A3C0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規劃並進行適切的「生涯發展教育」教學活動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9BE281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4D3BF8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02490D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46852DB1" w14:textId="77777777" w:rsidTr="00622A92">
        <w:tc>
          <w:tcPr>
            <w:tcW w:w="129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2B1025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174D1C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運用相關軟體設備、家長及社區資源，進行「生涯發展教育」教學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CF5F3B3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9313A4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65268F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2F480677" w14:textId="77777777" w:rsidTr="00622A92">
        <w:tc>
          <w:tcPr>
            <w:tcW w:w="129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36C5CD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評量回饋</w:t>
            </w: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64F35E6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採用多元學習評量，適時檢視學生學習情形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D365BC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F2CB72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73887E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7CD7167E" w14:textId="77777777" w:rsidTr="00622A92">
        <w:tc>
          <w:tcPr>
            <w:tcW w:w="129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2CE203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E784AD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綜合學生相關表現，提供適切回饋建議及生涯輔導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D9B6CA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464A56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9E8EC0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63D24B42" w14:textId="77777777" w:rsidTr="00622A92">
        <w:tc>
          <w:tcPr>
            <w:tcW w:w="129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86C932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E172E1" w14:textId="77777777" w:rsidR="009829C6" w:rsidRDefault="009829C6" w:rsidP="00622A92">
            <w:pPr>
              <w:spacing w:before="36" w:after="36"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檢核本學年度教學成效，據以修正下學年「生涯發展教育」課程計畫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011B45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8017BB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1B4FD3" w14:textId="77777777" w:rsidR="009829C6" w:rsidRDefault="009829C6" w:rsidP="00622A92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829C6" w14:paraId="278E3705" w14:textId="77777777" w:rsidTr="00622A92">
        <w:trPr>
          <w:trHeight w:val="851"/>
        </w:trPr>
        <w:tc>
          <w:tcPr>
            <w:tcW w:w="25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59E1B9D" w14:textId="77777777" w:rsidR="009829C6" w:rsidRDefault="009829C6" w:rsidP="00622A92">
            <w:pPr>
              <w:spacing w:line="300" w:lineRule="exact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檢討與未來修正建議</w:t>
            </w:r>
          </w:p>
          <w:p w14:paraId="6D961A71" w14:textId="77777777" w:rsidR="009829C6" w:rsidRDefault="009829C6" w:rsidP="00622A92">
            <w:pPr>
              <w:spacing w:line="3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(請協助填寫)</w:t>
            </w:r>
          </w:p>
        </w:tc>
        <w:tc>
          <w:tcPr>
            <w:tcW w:w="708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815B09" w14:textId="77777777" w:rsidR="009829C6" w:rsidRDefault="009829C6" w:rsidP="00622A92">
            <w:pPr>
              <w:pStyle w:val="Web"/>
              <w:spacing w:beforeAutospacing="0" w:afterAutospacing="0"/>
              <w:ind w:left="364" w:right="112" w:hanging="320"/>
            </w:pPr>
          </w:p>
        </w:tc>
      </w:tr>
    </w:tbl>
    <w:p w14:paraId="15E190FD" w14:textId="77777777" w:rsidR="009829C6" w:rsidRDefault="009829C6" w:rsidP="009829C6"/>
    <w:p w14:paraId="6B26C1E9" w14:textId="77777777" w:rsidR="009829C6" w:rsidRPr="009829C6" w:rsidRDefault="009829C6">
      <w:pPr>
        <w:widowControl/>
        <w:rPr>
          <w:rFonts w:ascii="華康細圓體" w:eastAsia="華康細圓體" w:hAnsi="華康細圓體"/>
          <w:bCs/>
          <w:spacing w:val="20"/>
          <w:sz w:val="28"/>
          <w:szCs w:val="28"/>
        </w:rPr>
      </w:pPr>
    </w:p>
    <w:sectPr w:rsidR="009829C6" w:rsidRPr="009829C6" w:rsidSect="006A2B23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2F0F" w14:textId="77777777" w:rsidR="00A86944" w:rsidRDefault="00A86944" w:rsidP="00D91C29">
      <w:r>
        <w:separator/>
      </w:r>
    </w:p>
  </w:endnote>
  <w:endnote w:type="continuationSeparator" w:id="0">
    <w:p w14:paraId="47B9A327" w14:textId="77777777" w:rsidR="00A86944" w:rsidRDefault="00A86944" w:rsidP="00D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黑體 Std W3">
    <w:altName w:val="Arial Unicode MS"/>
    <w:charset w:val="51"/>
    <w:family w:val="auto"/>
    <w:pitch w:val="variable"/>
    <w:sig w:usb0="00000000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9DB2" w14:textId="77777777" w:rsidR="00A86944" w:rsidRDefault="00A86944" w:rsidP="00D91C29">
      <w:r>
        <w:separator/>
      </w:r>
    </w:p>
  </w:footnote>
  <w:footnote w:type="continuationSeparator" w:id="0">
    <w:p w14:paraId="364F2F43" w14:textId="77777777" w:rsidR="00A86944" w:rsidRDefault="00A86944" w:rsidP="00D9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11"/>
    <w:multiLevelType w:val="hybridMultilevel"/>
    <w:tmpl w:val="6EAC39D4"/>
    <w:lvl w:ilvl="0" w:tplc="AFFA9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D7346"/>
    <w:multiLevelType w:val="hybridMultilevel"/>
    <w:tmpl w:val="C76ADA90"/>
    <w:lvl w:ilvl="0" w:tplc="AC780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39"/>
    <w:rsid w:val="00012690"/>
    <w:rsid w:val="00067587"/>
    <w:rsid w:val="000753C1"/>
    <w:rsid w:val="00082852"/>
    <w:rsid w:val="000B3A7D"/>
    <w:rsid w:val="000D0D63"/>
    <w:rsid w:val="001149C8"/>
    <w:rsid w:val="00144F95"/>
    <w:rsid w:val="001563B7"/>
    <w:rsid w:val="001A241C"/>
    <w:rsid w:val="001E1FE8"/>
    <w:rsid w:val="001F5970"/>
    <w:rsid w:val="001F657C"/>
    <w:rsid w:val="0024654A"/>
    <w:rsid w:val="002502EC"/>
    <w:rsid w:val="00250DE8"/>
    <w:rsid w:val="00282159"/>
    <w:rsid w:val="00287D2D"/>
    <w:rsid w:val="002B7468"/>
    <w:rsid w:val="002D63EE"/>
    <w:rsid w:val="002E0576"/>
    <w:rsid w:val="00317955"/>
    <w:rsid w:val="00326DCB"/>
    <w:rsid w:val="0033140F"/>
    <w:rsid w:val="003C4DE8"/>
    <w:rsid w:val="003D3F87"/>
    <w:rsid w:val="003E4203"/>
    <w:rsid w:val="003F1255"/>
    <w:rsid w:val="003F3A7B"/>
    <w:rsid w:val="004064AC"/>
    <w:rsid w:val="00426BA3"/>
    <w:rsid w:val="00443BF5"/>
    <w:rsid w:val="004543FF"/>
    <w:rsid w:val="00472F12"/>
    <w:rsid w:val="004B091E"/>
    <w:rsid w:val="0054415C"/>
    <w:rsid w:val="00563742"/>
    <w:rsid w:val="00566110"/>
    <w:rsid w:val="00576519"/>
    <w:rsid w:val="00583637"/>
    <w:rsid w:val="0059167B"/>
    <w:rsid w:val="00591774"/>
    <w:rsid w:val="005A2E8C"/>
    <w:rsid w:val="005B110E"/>
    <w:rsid w:val="005F20E6"/>
    <w:rsid w:val="005F2B5E"/>
    <w:rsid w:val="006601B7"/>
    <w:rsid w:val="00672BB0"/>
    <w:rsid w:val="006A2B23"/>
    <w:rsid w:val="006A3AA1"/>
    <w:rsid w:val="006C64EF"/>
    <w:rsid w:val="007359F4"/>
    <w:rsid w:val="007623D7"/>
    <w:rsid w:val="00763DF5"/>
    <w:rsid w:val="00781EF3"/>
    <w:rsid w:val="007A146C"/>
    <w:rsid w:val="007B6D67"/>
    <w:rsid w:val="007D2BBF"/>
    <w:rsid w:val="00803066"/>
    <w:rsid w:val="00842065"/>
    <w:rsid w:val="00872AE4"/>
    <w:rsid w:val="00877236"/>
    <w:rsid w:val="008918E7"/>
    <w:rsid w:val="008C7906"/>
    <w:rsid w:val="008D4288"/>
    <w:rsid w:val="008E65FF"/>
    <w:rsid w:val="008F15C6"/>
    <w:rsid w:val="00964313"/>
    <w:rsid w:val="0097335A"/>
    <w:rsid w:val="009829C6"/>
    <w:rsid w:val="00985C0D"/>
    <w:rsid w:val="00986EA0"/>
    <w:rsid w:val="009D62F5"/>
    <w:rsid w:val="009F400C"/>
    <w:rsid w:val="00A41EDD"/>
    <w:rsid w:val="00A86944"/>
    <w:rsid w:val="00AA3CC4"/>
    <w:rsid w:val="00B06500"/>
    <w:rsid w:val="00B17BE2"/>
    <w:rsid w:val="00B50A47"/>
    <w:rsid w:val="00BC1A34"/>
    <w:rsid w:val="00BD6F70"/>
    <w:rsid w:val="00C17922"/>
    <w:rsid w:val="00C41EA2"/>
    <w:rsid w:val="00C7225D"/>
    <w:rsid w:val="00CA7B58"/>
    <w:rsid w:val="00CC3D00"/>
    <w:rsid w:val="00CD5EEF"/>
    <w:rsid w:val="00CD76B6"/>
    <w:rsid w:val="00CF5C91"/>
    <w:rsid w:val="00D331E5"/>
    <w:rsid w:val="00D46057"/>
    <w:rsid w:val="00D66A69"/>
    <w:rsid w:val="00D77FAC"/>
    <w:rsid w:val="00D855A5"/>
    <w:rsid w:val="00D91C29"/>
    <w:rsid w:val="00D95BC4"/>
    <w:rsid w:val="00DD0CDB"/>
    <w:rsid w:val="00E10147"/>
    <w:rsid w:val="00E10780"/>
    <w:rsid w:val="00E31D4A"/>
    <w:rsid w:val="00E436FA"/>
    <w:rsid w:val="00E4719D"/>
    <w:rsid w:val="00EA5D27"/>
    <w:rsid w:val="00EA7B7F"/>
    <w:rsid w:val="00EC6839"/>
    <w:rsid w:val="00ED621A"/>
    <w:rsid w:val="00F072C5"/>
    <w:rsid w:val="00F22235"/>
    <w:rsid w:val="00F3370F"/>
    <w:rsid w:val="00F356BB"/>
    <w:rsid w:val="00F72202"/>
    <w:rsid w:val="00F736D1"/>
    <w:rsid w:val="00FA23F1"/>
    <w:rsid w:val="00FE4023"/>
    <w:rsid w:val="00FF157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6E30"/>
  <w15:chartTrackingRefBased/>
  <w15:docId w15:val="{0274B17B-1039-486F-816F-5B87F7C4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C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C2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331E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31E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A2B23"/>
    <w:pPr>
      <w:ind w:leftChars="200" w:left="480"/>
    </w:pPr>
  </w:style>
  <w:style w:type="paragraph" w:styleId="a9">
    <w:name w:val="Plain Text"/>
    <w:basedOn w:val="a"/>
    <w:link w:val="aa"/>
    <w:semiHidden/>
    <w:unhideWhenUsed/>
    <w:rsid w:val="006A2B23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semiHidden/>
    <w:rsid w:val="006A2B23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qFormat/>
    <w:rsid w:val="009829C6"/>
    <w:pPr>
      <w:widowControl/>
      <w:spacing w:beforeAutospacing="1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2024-06-06T06:19:00Z</cp:lastPrinted>
  <dcterms:created xsi:type="dcterms:W3CDTF">2024-12-25T05:49:00Z</dcterms:created>
  <dcterms:modified xsi:type="dcterms:W3CDTF">2024-12-25T05:49:00Z</dcterms:modified>
</cp:coreProperties>
</file>